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376" w:rsidRDefault="00E96376" w:rsidP="00D52E20">
      <w:pPr>
        <w:pStyle w:val="ac"/>
        <w:ind w:left="0" w:right="0"/>
        <w:rPr>
          <w:sz w:val="28"/>
          <w:szCs w:val="24"/>
          <w:lang w:val="en-US"/>
        </w:rPr>
      </w:pPr>
      <w:bookmarkStart w:id="0" w:name="_GoBack"/>
      <w:bookmarkEnd w:id="0"/>
    </w:p>
    <w:p w:rsidR="00E96376" w:rsidRDefault="00E96376" w:rsidP="00D52E20">
      <w:pPr>
        <w:pStyle w:val="ac"/>
        <w:ind w:left="0" w:right="0"/>
        <w:rPr>
          <w:sz w:val="28"/>
          <w:szCs w:val="24"/>
          <w:lang w:val="en-US"/>
        </w:rPr>
      </w:pPr>
    </w:p>
    <w:p w:rsidR="00E96376" w:rsidRDefault="00E96376" w:rsidP="00D52E20">
      <w:pPr>
        <w:pStyle w:val="ac"/>
        <w:ind w:left="0" w:right="0"/>
        <w:rPr>
          <w:sz w:val="28"/>
          <w:szCs w:val="24"/>
          <w:lang w:val="en-US"/>
        </w:rPr>
      </w:pPr>
    </w:p>
    <w:p w:rsidR="00E96376" w:rsidRDefault="00E96376" w:rsidP="00D52E20">
      <w:pPr>
        <w:pStyle w:val="ac"/>
        <w:ind w:left="0" w:right="0"/>
        <w:rPr>
          <w:sz w:val="28"/>
          <w:szCs w:val="24"/>
          <w:lang w:val="en-US"/>
        </w:rPr>
      </w:pPr>
    </w:p>
    <w:p w:rsidR="00E96376" w:rsidRDefault="00E96376" w:rsidP="00D52E20">
      <w:pPr>
        <w:pStyle w:val="ac"/>
        <w:ind w:left="0" w:right="0"/>
        <w:rPr>
          <w:sz w:val="28"/>
          <w:szCs w:val="24"/>
          <w:lang w:val="en-US"/>
        </w:rPr>
      </w:pPr>
    </w:p>
    <w:p w:rsidR="00E96376" w:rsidRDefault="00E96376" w:rsidP="00D52E20">
      <w:pPr>
        <w:pStyle w:val="ac"/>
        <w:ind w:left="0" w:right="0"/>
        <w:rPr>
          <w:sz w:val="28"/>
          <w:szCs w:val="24"/>
          <w:lang w:val="en-US"/>
        </w:rPr>
      </w:pPr>
    </w:p>
    <w:p w:rsidR="00D52E20" w:rsidRDefault="00D52E20" w:rsidP="00D52E20">
      <w:pPr>
        <w:pStyle w:val="ac"/>
        <w:ind w:left="0" w:right="0"/>
        <w:rPr>
          <w:sz w:val="28"/>
          <w:szCs w:val="24"/>
        </w:rPr>
      </w:pPr>
      <w:r>
        <w:rPr>
          <w:sz w:val="28"/>
          <w:szCs w:val="24"/>
        </w:rPr>
        <w:t>УСЛОВИЯ ОКАЗАНИЯ УСЛУГ ПО ТЕХНИЧЕСКОЙ ПОДДЕРЖКЕ</w:t>
      </w:r>
    </w:p>
    <w:p w:rsidR="00D52E20" w:rsidRPr="00DE1F31" w:rsidRDefault="00D52E20" w:rsidP="00D52E20">
      <w:pPr>
        <w:pStyle w:val="ac"/>
        <w:ind w:left="0" w:right="0"/>
        <w:rPr>
          <w:color w:val="auto"/>
          <w:sz w:val="26"/>
          <w:szCs w:val="26"/>
        </w:rPr>
      </w:pPr>
      <w:r w:rsidRPr="00DE1F31">
        <w:rPr>
          <w:sz w:val="26"/>
          <w:szCs w:val="26"/>
        </w:rPr>
        <w:t>Соглашение об уровне предоставляемых услуг (</w:t>
      </w:r>
      <w:r w:rsidRPr="00DE1F31">
        <w:rPr>
          <w:sz w:val="26"/>
          <w:szCs w:val="26"/>
          <w:lang w:val="en-US"/>
        </w:rPr>
        <w:t>SLA</w:t>
      </w:r>
      <w:r w:rsidRPr="00DE1F31">
        <w:rPr>
          <w:sz w:val="26"/>
          <w:szCs w:val="26"/>
        </w:rPr>
        <w:t xml:space="preserve">) </w:t>
      </w:r>
      <w:r w:rsidRPr="00DE1F31">
        <w:rPr>
          <w:sz w:val="26"/>
          <w:szCs w:val="26"/>
        </w:rPr>
        <w:br/>
        <w:t xml:space="preserve">по расширенному сервисному обслуживанию </w:t>
      </w:r>
      <w:r>
        <w:rPr>
          <w:sz w:val="26"/>
          <w:szCs w:val="26"/>
        </w:rPr>
        <w:br/>
      </w:r>
      <w:r w:rsidRPr="00DE1F31">
        <w:rPr>
          <w:sz w:val="26"/>
          <w:szCs w:val="26"/>
        </w:rPr>
        <w:t xml:space="preserve">Системы активации услуг </w:t>
      </w: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jc w:val="center"/>
        <w:rPr>
          <w:rFonts w:ascii="Times New Roman" w:hAnsi="Times New Roman" w:cs="Times New Roman"/>
          <w:b/>
        </w:rPr>
      </w:pPr>
      <w:r w:rsidRPr="00816E62">
        <w:rPr>
          <w:rFonts w:ascii="Times New Roman" w:hAnsi="Times New Roman" w:cs="Times New Roman"/>
          <w:b/>
        </w:rPr>
        <w:t>Санкт-Петербург,</w:t>
      </w:r>
    </w:p>
    <w:p w:rsidR="00D52E20" w:rsidRPr="00816E62" w:rsidRDefault="00D52E20" w:rsidP="00D52E20">
      <w:pPr>
        <w:pStyle w:val="aa"/>
        <w:jc w:val="center"/>
        <w:rPr>
          <w:rFonts w:ascii="Times New Roman" w:hAnsi="Times New Roman" w:cs="Times New Roman"/>
          <w:b/>
        </w:rPr>
      </w:pPr>
      <w:r w:rsidRPr="00816E62">
        <w:rPr>
          <w:rFonts w:ascii="Times New Roman" w:hAnsi="Times New Roman" w:cs="Times New Roman"/>
          <w:b/>
        </w:rPr>
        <w:t>202</w:t>
      </w:r>
      <w:r>
        <w:rPr>
          <w:rFonts w:ascii="Times New Roman" w:hAnsi="Times New Roman" w:cs="Times New Roman"/>
          <w:b/>
        </w:rPr>
        <w:t>1</w:t>
      </w:r>
      <w:r w:rsidRPr="00816E62">
        <w:rPr>
          <w:rFonts w:ascii="Times New Roman" w:hAnsi="Times New Roman" w:cs="Times New Roman"/>
          <w:b/>
        </w:rPr>
        <w:t xml:space="preserve"> г.</w:t>
      </w: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  <w:r w:rsidRPr="00816E62">
        <w:rPr>
          <w:rFonts w:ascii="Times New Roman" w:hAnsi="Times New Roman" w:cs="Times New Roman"/>
        </w:rPr>
        <w:br w:type="page"/>
      </w:r>
    </w:p>
    <w:p w:rsidR="00D52E20" w:rsidRPr="00816E62" w:rsidRDefault="00D52E20" w:rsidP="00D52E20">
      <w:pPr>
        <w:pStyle w:val="aa"/>
        <w:jc w:val="center"/>
        <w:rPr>
          <w:rFonts w:ascii="Times New Roman" w:hAnsi="Times New Roman" w:cs="Times New Roman"/>
          <w:b/>
        </w:rPr>
      </w:pPr>
      <w:r w:rsidRPr="00816E62">
        <w:rPr>
          <w:rFonts w:ascii="Times New Roman" w:hAnsi="Times New Roman" w:cs="Times New Roman"/>
          <w:b/>
        </w:rPr>
        <w:lastRenderedPageBreak/>
        <w:t>Содержание:</w:t>
      </w:r>
    </w:p>
    <w:p w:rsidR="00D52E20" w:rsidRPr="00816E62" w:rsidRDefault="00D52E20" w:rsidP="00D52E20">
      <w:pPr>
        <w:pStyle w:val="11"/>
        <w:tabs>
          <w:tab w:val="right" w:pos="9356"/>
        </w:tabs>
        <w:rPr>
          <w:b w:val="0"/>
          <w:bCs w:val="0"/>
          <w:caps w:val="0"/>
          <w:noProof/>
        </w:rPr>
      </w:pPr>
      <w:r w:rsidRPr="00816E62">
        <w:fldChar w:fldCharType="begin"/>
      </w:r>
      <w:r w:rsidRPr="00816E62">
        <w:instrText xml:space="preserve"> TOC \o "1-3" \h \z \u </w:instrText>
      </w:r>
      <w:r w:rsidRPr="00816E62">
        <w:fldChar w:fldCharType="separate"/>
      </w:r>
    </w:p>
    <w:p w:rsidR="00D52E20" w:rsidRPr="00816E62" w:rsidRDefault="00D52E20" w:rsidP="00D52E20">
      <w:pPr>
        <w:pStyle w:val="11"/>
        <w:tabs>
          <w:tab w:val="right" w:pos="10195"/>
        </w:tabs>
        <w:rPr>
          <w:noProof/>
        </w:rPr>
      </w:pPr>
    </w:p>
    <w:p w:rsidR="00D52E20" w:rsidRPr="00816E62" w:rsidRDefault="00402950" w:rsidP="00D52E20">
      <w:pPr>
        <w:pStyle w:val="11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694" w:history="1">
        <w:r w:rsidR="00D52E20" w:rsidRPr="00816E62">
          <w:rPr>
            <w:rStyle w:val="a9"/>
            <w:noProof/>
          </w:rPr>
          <w:t>1.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>Предмет Соглашения.</w:t>
        </w:r>
        <w:r w:rsidR="00D52E20" w:rsidRPr="00816E62">
          <w:rPr>
            <w:noProof/>
            <w:webHidden/>
          </w:rPr>
          <w:t xml:space="preserve">                                                                           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_Toc245791694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402950" w:rsidP="00D52E20">
      <w:pPr>
        <w:pStyle w:val="11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695" w:history="1">
        <w:r w:rsidR="00D52E20" w:rsidRPr="00816E62">
          <w:rPr>
            <w:rStyle w:val="a9"/>
            <w:noProof/>
          </w:rPr>
          <w:t>2.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>Термины и определения.</w:t>
        </w:r>
        <w:r w:rsidR="00D52E20" w:rsidRPr="00816E62">
          <w:rPr>
            <w:noProof/>
            <w:webHidden/>
          </w:rPr>
          <w:t xml:space="preserve">                                                                    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_Toc245791695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402950" w:rsidP="00D52E20">
      <w:pPr>
        <w:pStyle w:val="11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696" w:history="1">
        <w:r w:rsidR="00D52E20" w:rsidRPr="00816E62">
          <w:rPr>
            <w:rStyle w:val="a9"/>
            <w:noProof/>
          </w:rPr>
          <w:t>3.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>Перечень Услуг и регламент их предоставления.</w:t>
        </w:r>
        <w:r w:rsidR="00D52E20" w:rsidRPr="00816E62">
          <w:rPr>
            <w:noProof/>
            <w:webHidden/>
          </w:rPr>
          <w:t xml:space="preserve">          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_Toc245791696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402950" w:rsidP="00D52E20">
      <w:pPr>
        <w:pStyle w:val="11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697" w:history="1">
        <w:r w:rsidR="00D52E20" w:rsidRPr="00816E62">
          <w:rPr>
            <w:rStyle w:val="a9"/>
            <w:noProof/>
          </w:rPr>
          <w:t>4.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 xml:space="preserve">Функции Исполнителя и Заказчика                                           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_Toc245791697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402950" w:rsidP="00D52E20">
      <w:pPr>
        <w:pStyle w:val="11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698" w:history="1">
        <w:r w:rsidR="00D52E20" w:rsidRPr="00816E62">
          <w:rPr>
            <w:rStyle w:val="a9"/>
            <w:noProof/>
          </w:rPr>
          <w:t>5.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>Обработка заявок Заказчика и их классификация.</w:t>
        </w:r>
        <w:r w:rsidR="00D52E20" w:rsidRPr="00816E62">
          <w:rPr>
            <w:noProof/>
            <w:webHidden/>
          </w:rPr>
          <w:t xml:space="preserve">       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_Toc245791698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402950" w:rsidP="00D52E20">
      <w:pPr>
        <w:pStyle w:val="11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699" w:history="1">
        <w:r w:rsidR="00D52E20" w:rsidRPr="00816E62">
          <w:rPr>
            <w:rStyle w:val="a9"/>
            <w:noProof/>
          </w:rPr>
          <w:t>6.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>Процедура управления инцидентами</w:t>
        </w:r>
        <w:r w:rsidR="00D52E20" w:rsidRPr="00816E62">
          <w:rPr>
            <w:noProof/>
            <w:webHidden/>
          </w:rPr>
          <w:t xml:space="preserve">                                      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_Toc245791699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402950" w:rsidP="00D52E20">
      <w:pPr>
        <w:pStyle w:val="11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0" w:history="1">
        <w:r w:rsidR="00D52E20" w:rsidRPr="00816E62">
          <w:rPr>
            <w:rStyle w:val="a9"/>
            <w:noProof/>
          </w:rPr>
          <w:t>7.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>Приоритезация Заявок.</w:t>
        </w:r>
        <w:r w:rsidR="00D52E20" w:rsidRPr="00816E62">
          <w:rPr>
            <w:noProof/>
            <w:webHidden/>
          </w:rPr>
          <w:t xml:space="preserve">                                                                         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_Toc245791700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402950" w:rsidP="00D52E20">
      <w:pPr>
        <w:pStyle w:val="11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1" w:history="1">
        <w:r w:rsidR="00D52E20" w:rsidRPr="00816E62">
          <w:rPr>
            <w:rStyle w:val="a9"/>
            <w:noProof/>
          </w:rPr>
          <w:t>8.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>Зоны ответственности</w:t>
        </w:r>
        <w:r w:rsidR="00D52E20" w:rsidRPr="00816E62">
          <w:rPr>
            <w:noProof/>
            <w:webHidden/>
          </w:rPr>
          <w:t xml:space="preserve">                                                                        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_Toc245791701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402950" w:rsidP="00D52E20">
      <w:pPr>
        <w:pStyle w:val="11"/>
        <w:tabs>
          <w:tab w:val="left" w:pos="44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2" w:history="1">
        <w:r w:rsidR="00D52E20" w:rsidRPr="00816E62">
          <w:rPr>
            <w:rStyle w:val="a9"/>
            <w:noProof/>
          </w:rPr>
          <w:t>9.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>Административная эскалация.</w:t>
        </w:r>
        <w:r w:rsidR="00D52E20" w:rsidRPr="00816E62">
          <w:rPr>
            <w:noProof/>
            <w:webHidden/>
          </w:rPr>
          <w:t xml:space="preserve">                                                     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_Toc245791702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402950" w:rsidP="00D52E20">
      <w:pPr>
        <w:pStyle w:val="11"/>
        <w:tabs>
          <w:tab w:val="left" w:pos="66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3" w:history="1">
        <w:r w:rsidR="00D52E20" w:rsidRPr="00816E62">
          <w:rPr>
            <w:rStyle w:val="a9"/>
            <w:noProof/>
          </w:rPr>
          <w:t>10.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>Предоставление отчетов.</w:t>
        </w:r>
        <w:r w:rsidR="00D52E20" w:rsidRPr="00816E62">
          <w:rPr>
            <w:noProof/>
            <w:webHidden/>
          </w:rPr>
          <w:t xml:space="preserve">                                                               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_Toc245791703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402950" w:rsidP="00D52E20">
      <w:pPr>
        <w:pStyle w:val="11"/>
        <w:tabs>
          <w:tab w:val="left" w:pos="66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4" w:history="1">
        <w:r w:rsidR="00D52E20" w:rsidRPr="00816E62">
          <w:rPr>
            <w:rStyle w:val="a9"/>
            <w:noProof/>
          </w:rPr>
          <w:t>11.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>Показатели качества оказываемых Услуг.</w:t>
        </w:r>
        <w:r w:rsidR="00D52E20" w:rsidRPr="00816E62">
          <w:rPr>
            <w:noProof/>
            <w:webHidden/>
          </w:rPr>
          <w:t xml:space="preserve">                      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_Toc245791704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402950" w:rsidP="00D52E20">
      <w:pPr>
        <w:pStyle w:val="11"/>
        <w:tabs>
          <w:tab w:val="left" w:pos="66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5" w:history="1">
        <w:r w:rsidR="00D52E20" w:rsidRPr="00816E62">
          <w:rPr>
            <w:rStyle w:val="a9"/>
            <w:noProof/>
          </w:rPr>
          <w:t>12.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>Финансовая ответственность Исполнителя в зависимости от коэффициента эффективности предоставляемых Услуг.</w:t>
        </w:r>
        <w:r w:rsidR="00D52E20" w:rsidRPr="00816E62">
          <w:rPr>
            <w:noProof/>
            <w:webHidden/>
          </w:rPr>
          <w:t xml:space="preserve">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_Toc245791705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402950" w:rsidP="00D52E20">
      <w:pPr>
        <w:pStyle w:val="11"/>
        <w:tabs>
          <w:tab w:val="left" w:pos="660"/>
          <w:tab w:val="right" w:pos="10195"/>
        </w:tabs>
        <w:rPr>
          <w:b w:val="0"/>
          <w:bCs w:val="0"/>
          <w:caps w:val="0"/>
          <w:noProof/>
          <w:u w:val="none"/>
        </w:rPr>
      </w:pPr>
      <w:hyperlink w:anchor="_Toc245791706" w:history="1">
        <w:r w:rsidR="00D52E20" w:rsidRPr="00816E62">
          <w:rPr>
            <w:rStyle w:val="a9"/>
            <w:noProof/>
          </w:rPr>
          <w:t>13</w:t>
        </w:r>
        <w:r w:rsidR="00D52E20" w:rsidRPr="00816E62">
          <w:rPr>
            <w:b w:val="0"/>
            <w:bCs w:val="0"/>
            <w:caps w:val="0"/>
            <w:noProof/>
            <w:u w:val="none"/>
          </w:rPr>
          <w:tab/>
        </w:r>
        <w:r w:rsidR="00D52E20" w:rsidRPr="00816E62">
          <w:rPr>
            <w:rStyle w:val="a9"/>
            <w:noProof/>
          </w:rPr>
          <w:t>Спецификация Системы</w:t>
        </w:r>
        <w:r w:rsidR="00D52E20" w:rsidRPr="00816E62">
          <w:rPr>
            <w:noProof/>
            <w:webHidden/>
          </w:rPr>
          <w:t xml:space="preserve">                                                                                           </w:t>
        </w:r>
        <w:r w:rsidR="00D52E20" w:rsidRPr="00816E62">
          <w:rPr>
            <w:noProof/>
            <w:webHidden/>
          </w:rPr>
          <w:fldChar w:fldCharType="begin"/>
        </w:r>
        <w:r w:rsidR="00D52E20" w:rsidRPr="00816E62">
          <w:rPr>
            <w:noProof/>
            <w:webHidden/>
          </w:rPr>
          <w:instrText xml:space="preserve"> PAGEREF _Toc245791706 \h </w:instrText>
        </w:r>
        <w:r w:rsidR="00D52E20" w:rsidRPr="00816E62">
          <w:rPr>
            <w:noProof/>
            <w:webHidden/>
          </w:rPr>
        </w:r>
        <w:r w:rsidR="00D52E20" w:rsidRPr="00816E62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D52E20" w:rsidRPr="00816E62">
          <w:rPr>
            <w:noProof/>
            <w:webHidden/>
          </w:rPr>
          <w:fldChar w:fldCharType="end"/>
        </w:r>
      </w:hyperlink>
    </w:p>
    <w:p w:rsidR="00D52E20" w:rsidRPr="00816E62" w:rsidRDefault="00D52E20" w:rsidP="00D52E20">
      <w:pPr>
        <w:pStyle w:val="aa"/>
        <w:rPr>
          <w:rFonts w:ascii="Times New Roman" w:hAnsi="Times New Roman" w:cs="Times New Roman"/>
        </w:rPr>
      </w:pPr>
      <w:r w:rsidRPr="00816E62">
        <w:rPr>
          <w:rFonts w:ascii="Times New Roman" w:hAnsi="Times New Roman" w:cs="Times New Roman"/>
          <w:u w:val="single"/>
        </w:rPr>
        <w:fldChar w:fldCharType="end"/>
      </w:r>
      <w:r w:rsidRPr="00816E62">
        <w:rPr>
          <w:rFonts w:ascii="Times New Roman" w:hAnsi="Times New Roman" w:cs="Times New Roman"/>
          <w:u w:val="single"/>
        </w:rPr>
        <w:br w:type="page"/>
      </w:r>
    </w:p>
    <w:p w:rsidR="00D52E20" w:rsidRPr="00AB6ADA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1" w:name="_Toc153166313"/>
      <w:bookmarkStart w:id="2" w:name="_Toc153167989"/>
      <w:bookmarkStart w:id="3" w:name="_Toc153945695"/>
      <w:bookmarkStart w:id="4" w:name="_Toc245791694"/>
      <w:r w:rsidRPr="00AB6ADA">
        <w:rPr>
          <w:rFonts w:ascii="Times New Roman" w:hAnsi="Times New Roman"/>
          <w:b/>
          <w:sz w:val="26"/>
          <w:szCs w:val="26"/>
        </w:rPr>
        <w:lastRenderedPageBreak/>
        <w:t>Предмет Соглашения.</w:t>
      </w:r>
      <w:bookmarkEnd w:id="1"/>
      <w:bookmarkEnd w:id="2"/>
      <w:bookmarkEnd w:id="3"/>
      <w:bookmarkEnd w:id="4"/>
    </w:p>
    <w:p w:rsidR="00D52E20" w:rsidRPr="00AB6ADA" w:rsidRDefault="00D52E20" w:rsidP="00D52E20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Соглашение об уровне предоставляемых услуг (Service Level Agreement, SLA) по технической поддержке системы активации услуг (далее – «Системы») компании ПАО «Ростелеком», расположенной по адресу Санкт-Петербург, ул. Большая Морская, д.20 лит.А, помещение 3-2, (далее – «Соглашение») является основным документом, определяющим количество, объем, состав услуг по технической поддержке Системы Заказчика (далее – «Услуги»), предоставляемых Исполнителем Заказчику. </w:t>
      </w:r>
    </w:p>
    <w:p w:rsidR="00D52E20" w:rsidRPr="00AB6ADA" w:rsidRDefault="00D52E20" w:rsidP="00D52E20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Целью настоящего документа является взаимно согласованное Сторонами детальное описание Услуг, порядок их предоставления, а также определение качественных показателей уровня предоставляемых Услуг и их взаимосвязь со степенью ответственности Исполнителя за их несоблюдение. </w:t>
      </w:r>
    </w:p>
    <w:p w:rsidR="00D52E20" w:rsidRPr="00AB6ADA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5" w:name="_Toc148765058"/>
      <w:bookmarkStart w:id="6" w:name="_Toc153167990"/>
      <w:bookmarkStart w:id="7" w:name="_Toc153945696"/>
      <w:bookmarkStart w:id="8" w:name="_Toc245791695"/>
      <w:r w:rsidRPr="00AB6ADA">
        <w:rPr>
          <w:rFonts w:ascii="Times New Roman" w:hAnsi="Times New Roman"/>
          <w:b/>
          <w:sz w:val="26"/>
          <w:szCs w:val="26"/>
        </w:rPr>
        <w:t>Термины и определения</w:t>
      </w:r>
      <w:bookmarkEnd w:id="5"/>
      <w:r w:rsidRPr="00AB6ADA">
        <w:rPr>
          <w:rFonts w:ascii="Times New Roman" w:hAnsi="Times New Roman"/>
          <w:b/>
          <w:sz w:val="26"/>
          <w:szCs w:val="26"/>
        </w:rPr>
        <w:t>.</w:t>
      </w:r>
      <w:bookmarkEnd w:id="6"/>
      <w:bookmarkEnd w:id="7"/>
      <w:bookmarkEnd w:id="8"/>
    </w:p>
    <w:p w:rsidR="00D52E20" w:rsidRPr="00AB6ADA" w:rsidRDefault="00D52E20" w:rsidP="00D52E20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sz w:val="26"/>
          <w:szCs w:val="26"/>
        </w:rPr>
        <w:t xml:space="preserve">«Время реакции» </w:t>
      </w:r>
      <w:r w:rsidRPr="00AB6ADA">
        <w:rPr>
          <w:rFonts w:ascii="Times New Roman" w:hAnsi="Times New Roman" w:cs="Times New Roman"/>
          <w:sz w:val="26"/>
          <w:szCs w:val="26"/>
        </w:rPr>
        <w:t>на заявку – это промежуток времени с момента регистрации заявки Исполнителем до принятия заявки в работу инженером соответствующей квалификации.</w:t>
      </w:r>
    </w:p>
    <w:p w:rsidR="00D52E20" w:rsidRPr="00AB6ADA" w:rsidRDefault="00D52E20" w:rsidP="00D52E20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sz w:val="26"/>
          <w:szCs w:val="26"/>
        </w:rPr>
        <w:t>«Инцидент»</w:t>
      </w:r>
      <w:r w:rsidRPr="00AB6ADA">
        <w:rPr>
          <w:rFonts w:ascii="Times New Roman" w:hAnsi="Times New Roman" w:cs="Times New Roman"/>
          <w:sz w:val="26"/>
          <w:szCs w:val="26"/>
        </w:rPr>
        <w:t xml:space="preserve"> - инцидентом считается отклонение в функционировании Системы от требований технической документации, включенной в комплект Системы при ее приобретении Заказчиком.</w:t>
      </w:r>
    </w:p>
    <w:p w:rsidR="00D52E20" w:rsidRPr="00AB6ADA" w:rsidRDefault="00D52E20" w:rsidP="00D52E20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bCs/>
          <w:sz w:val="26"/>
          <w:szCs w:val="26"/>
        </w:rPr>
        <w:t>«Инженер Заказчика»</w:t>
      </w:r>
      <w:r w:rsidRPr="00AB6ADA">
        <w:rPr>
          <w:rFonts w:ascii="Times New Roman" w:hAnsi="Times New Roman" w:cs="Times New Roman"/>
          <w:sz w:val="26"/>
          <w:szCs w:val="26"/>
        </w:rPr>
        <w:t xml:space="preserve"> - дежурный специалист Заказчика, осуществляющий техническую поддержку Системы, первичную диагностику и устранение неисправностей.</w:t>
      </w:r>
    </w:p>
    <w:p w:rsidR="00D52E20" w:rsidRPr="00AB6ADA" w:rsidRDefault="00D52E20" w:rsidP="00D52E20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bCs/>
          <w:sz w:val="26"/>
          <w:szCs w:val="26"/>
        </w:rPr>
        <w:t>«Сервисный Инженер»</w:t>
      </w:r>
      <w:r w:rsidRPr="00AB6ADA">
        <w:rPr>
          <w:rFonts w:ascii="Times New Roman" w:hAnsi="Times New Roman" w:cs="Times New Roman"/>
          <w:sz w:val="26"/>
          <w:szCs w:val="26"/>
        </w:rPr>
        <w:t xml:space="preserve"> - дежурный специалист Исполнителя, осуществляющий техническую поддержку Системы Заказчика и выезд к Заказчику для устранения неисправности.</w:t>
      </w:r>
    </w:p>
    <w:p w:rsidR="00D52E20" w:rsidRPr="00AB6ADA" w:rsidRDefault="00D52E20" w:rsidP="00D52E20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«</w:t>
      </w:r>
      <w:r w:rsidRPr="00AB6ADA">
        <w:rPr>
          <w:rFonts w:ascii="Times New Roman" w:hAnsi="Times New Roman" w:cs="Times New Roman"/>
          <w:b/>
          <w:bCs/>
          <w:sz w:val="26"/>
          <w:szCs w:val="26"/>
        </w:rPr>
        <w:t>Приоритет Заявки</w:t>
      </w:r>
      <w:r w:rsidRPr="00AB6ADA">
        <w:rPr>
          <w:rFonts w:ascii="Times New Roman" w:hAnsi="Times New Roman" w:cs="Times New Roman"/>
          <w:sz w:val="26"/>
          <w:szCs w:val="26"/>
        </w:rPr>
        <w:t xml:space="preserve">» - </w:t>
      </w:r>
      <w:bookmarkStart w:id="9" w:name="OLE_LINK3"/>
      <w:bookmarkStart w:id="10" w:name="OLE_LINK4"/>
      <w:r w:rsidRPr="00AB6ADA">
        <w:rPr>
          <w:rFonts w:ascii="Times New Roman" w:hAnsi="Times New Roman" w:cs="Times New Roman"/>
          <w:sz w:val="26"/>
          <w:szCs w:val="26"/>
        </w:rPr>
        <w:t>степень важности и срочности решения указанной в Заявке проблемы с соответствующим уровнем вмешательства</w:t>
      </w:r>
      <w:bookmarkEnd w:id="9"/>
      <w:bookmarkEnd w:id="10"/>
      <w:r w:rsidRPr="00AB6ADA">
        <w:rPr>
          <w:rFonts w:ascii="Times New Roman" w:hAnsi="Times New Roman" w:cs="Times New Roman"/>
          <w:sz w:val="26"/>
          <w:szCs w:val="26"/>
        </w:rPr>
        <w:t xml:space="preserve"> в зависимости от значимости неисправности и степени влияния проблемы на бизнес Заказчика.</w:t>
      </w:r>
    </w:p>
    <w:p w:rsidR="00D52E20" w:rsidRPr="00AB6ADA" w:rsidRDefault="00D52E20" w:rsidP="00D52E20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sz w:val="26"/>
          <w:szCs w:val="26"/>
        </w:rPr>
        <w:t>«ЦТП»</w:t>
      </w:r>
      <w:r w:rsidRPr="00AB6ADA">
        <w:rPr>
          <w:rFonts w:ascii="Times New Roman" w:hAnsi="Times New Roman" w:cs="Times New Roman"/>
          <w:sz w:val="26"/>
          <w:szCs w:val="26"/>
        </w:rPr>
        <w:t xml:space="preserve"> - центр технической поддержки Исполнителя</w:t>
      </w:r>
    </w:p>
    <w:p w:rsidR="00D52E20" w:rsidRPr="00AB6ADA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11" w:name="_Toc153167991"/>
      <w:bookmarkStart w:id="12" w:name="_Toc153945697"/>
      <w:bookmarkStart w:id="13" w:name="_Toc245791696"/>
      <w:bookmarkStart w:id="14" w:name="_Ref470604094"/>
      <w:r w:rsidRPr="00AB6ADA">
        <w:rPr>
          <w:rFonts w:ascii="Times New Roman" w:hAnsi="Times New Roman"/>
          <w:b/>
          <w:sz w:val="26"/>
          <w:szCs w:val="26"/>
        </w:rPr>
        <w:t>Перечень Услуг и регламент их предоставления.</w:t>
      </w:r>
      <w:bookmarkEnd w:id="11"/>
      <w:bookmarkEnd w:id="12"/>
      <w:bookmarkEnd w:id="13"/>
      <w:bookmarkEnd w:id="14"/>
    </w:p>
    <w:p w:rsidR="00D52E20" w:rsidRPr="00BB268C" w:rsidRDefault="00D52E20" w:rsidP="00D52E20">
      <w:pPr>
        <w:spacing w:before="120"/>
        <w:ind w:firstLine="709"/>
        <w:jc w:val="both"/>
        <w:rPr>
          <w:rStyle w:val="a9"/>
          <w:rFonts w:ascii="Times New Roman" w:hAnsi="Times New Roman" w:cs="Times New Roman"/>
          <w:b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 xml:space="preserve">Перечень </w:t>
      </w:r>
      <w:r w:rsidRPr="00AB6ADA">
        <w:rPr>
          <w:rFonts w:ascii="Times New Roman" w:hAnsi="Times New Roman" w:cs="Times New Roman"/>
          <w:sz w:val="26"/>
          <w:szCs w:val="26"/>
        </w:rPr>
        <w:t>основных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 xml:space="preserve"> задач расширенного сервисного обслуживания </w:t>
      </w:r>
      <w:r w:rsidRPr="00AB6ADA">
        <w:rPr>
          <w:rFonts w:ascii="Times New Roman" w:hAnsi="Times New Roman" w:cs="Times New Roman"/>
          <w:sz w:val="26"/>
          <w:szCs w:val="26"/>
        </w:rPr>
        <w:t>Системы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 xml:space="preserve"> Заказчика и регламент их предоставления  указан в </w:t>
      </w:r>
      <w:r w:rsidRPr="00AB6ADA">
        <w:rPr>
          <w:rFonts w:ascii="Times New Roman" w:hAnsi="Times New Roman" w:cs="Times New Roman"/>
          <w:b/>
          <w:kern w:val="28"/>
          <w:sz w:val="26"/>
          <w:szCs w:val="26"/>
        </w:rPr>
        <w:t>Таблице 1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>.</w:t>
      </w:r>
    </w:p>
    <w:p w:rsidR="00D52E20" w:rsidRPr="00AB6ADA" w:rsidRDefault="00D52E20" w:rsidP="00D52E20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AB6ADA">
        <w:rPr>
          <w:rFonts w:ascii="Times New Roman" w:hAnsi="Times New Roman" w:cs="Times New Roman"/>
          <w:b/>
          <w:i/>
          <w:sz w:val="26"/>
          <w:szCs w:val="26"/>
        </w:rPr>
        <w:t>Таблица 1.</w:t>
      </w:r>
      <w:r w:rsidRPr="00AB6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B6ADA">
        <w:rPr>
          <w:rFonts w:ascii="Times New Roman" w:hAnsi="Times New Roman" w:cs="Times New Roman"/>
          <w:b/>
          <w:i/>
          <w:sz w:val="26"/>
          <w:szCs w:val="26"/>
        </w:rPr>
        <w:t>Перечень Услуг.</w:t>
      </w:r>
    </w:p>
    <w:tbl>
      <w:tblPr>
        <w:tblW w:w="9937" w:type="dxa"/>
        <w:tblInd w:w="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4964"/>
        <w:gridCol w:w="4385"/>
      </w:tblGrid>
      <w:tr w:rsidR="00D52E20" w:rsidRPr="00AB6ADA" w:rsidTr="0028796F">
        <w:trPr>
          <w:tblHeader/>
        </w:trPr>
        <w:tc>
          <w:tcPr>
            <w:tcW w:w="523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5000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услуги</w:t>
            </w:r>
          </w:p>
        </w:tc>
        <w:tc>
          <w:tcPr>
            <w:tcW w:w="4414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Регламент предоставления</w:t>
            </w:r>
          </w:p>
        </w:tc>
      </w:tr>
      <w:tr w:rsidR="00D52E20" w:rsidRPr="00AB6ADA" w:rsidTr="0028796F">
        <w:tc>
          <w:tcPr>
            <w:tcW w:w="523" w:type="dxa"/>
          </w:tcPr>
          <w:p w:rsidR="00D52E20" w:rsidRPr="00AB6ADA" w:rsidRDefault="00D52E20" w:rsidP="0028796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000" w:type="dxa"/>
            <w:vAlign w:val="bottom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Регистрация Заявок на техническую поддержку Системы Заказчика от </w:t>
            </w: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инженеров Заказчика через портал Исполнителя, либо по телефону или e-mail ЦТП Исполнителя.</w:t>
            </w:r>
          </w:p>
        </w:tc>
        <w:tc>
          <w:tcPr>
            <w:tcW w:w="4414" w:type="dxa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Круглосуточно, по факту </w:t>
            </w: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поступления Заявок.</w:t>
            </w:r>
          </w:p>
        </w:tc>
      </w:tr>
      <w:tr w:rsidR="00D52E20" w:rsidRPr="00AB6ADA" w:rsidTr="0028796F">
        <w:tc>
          <w:tcPr>
            <w:tcW w:w="523" w:type="dxa"/>
          </w:tcPr>
          <w:p w:rsidR="00D52E20" w:rsidRPr="00AB6ADA" w:rsidRDefault="00D52E20" w:rsidP="0028796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5000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Предоставление консультаций по эксплуатации Системы инженерам Заказчика.</w:t>
            </w:r>
          </w:p>
        </w:tc>
        <w:tc>
          <w:tcPr>
            <w:tcW w:w="4414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факту поступления Заявок.</w:t>
            </w:r>
          </w:p>
        </w:tc>
      </w:tr>
      <w:tr w:rsidR="00D52E20" w:rsidRPr="00AB6ADA" w:rsidTr="0028796F">
        <w:tc>
          <w:tcPr>
            <w:tcW w:w="523" w:type="dxa"/>
          </w:tcPr>
          <w:p w:rsidR="00D52E20" w:rsidRPr="00AB6ADA" w:rsidRDefault="00D52E20" w:rsidP="0028796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000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Предоставление консультаций по возможностям и срокам настройки или доработки Системы при планировании Заказчиком запуска новых услуг или внедрения на сети Заказчика нового оборудования и платформ предоставления услуг.</w:t>
            </w:r>
          </w:p>
        </w:tc>
        <w:tc>
          <w:tcPr>
            <w:tcW w:w="4414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факту поступления Заявок.</w:t>
            </w:r>
          </w:p>
        </w:tc>
      </w:tr>
      <w:tr w:rsidR="00D52E20" w:rsidRPr="00AB6ADA" w:rsidTr="0028796F">
        <w:tc>
          <w:tcPr>
            <w:tcW w:w="523" w:type="dxa"/>
          </w:tcPr>
          <w:p w:rsidR="00D52E20" w:rsidRPr="00AB6ADA" w:rsidRDefault="00D52E20" w:rsidP="0028796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000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Удаленное исполнение Заявок, связанных с решением проблем, возникающих в процессе эксплуатации Системы (инцидентов).</w:t>
            </w:r>
          </w:p>
        </w:tc>
        <w:tc>
          <w:tcPr>
            <w:tcW w:w="4414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факту поступления Заявок. По инцидентам 1 и 2 приоритета восстановление работоспособности Системы во внерабочее время производится по согласованию сторон.</w:t>
            </w:r>
          </w:p>
        </w:tc>
      </w:tr>
      <w:tr w:rsidR="00D52E20" w:rsidRPr="00AB6ADA" w:rsidTr="0028796F">
        <w:tc>
          <w:tcPr>
            <w:tcW w:w="523" w:type="dxa"/>
          </w:tcPr>
          <w:p w:rsidR="00D52E20" w:rsidRPr="00AB6ADA" w:rsidRDefault="00D52E20" w:rsidP="0028796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000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Выезд специалиста Исполнителя на объект Заказчика для устранения неисправности.*</w:t>
            </w:r>
          </w:p>
        </w:tc>
        <w:tc>
          <w:tcPr>
            <w:tcW w:w="4414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факту поступления Заявок. По инцидентам 1 и 2 приоритета восстановление работоспособности Системы во внерабочее время производится по согласованию сторон.</w:t>
            </w:r>
          </w:p>
        </w:tc>
      </w:tr>
      <w:tr w:rsidR="00D52E20" w:rsidRPr="00AB6ADA" w:rsidTr="0028796F">
        <w:tc>
          <w:tcPr>
            <w:tcW w:w="523" w:type="dxa"/>
          </w:tcPr>
          <w:p w:rsidR="00D52E20" w:rsidRPr="00AB6ADA" w:rsidRDefault="00D52E20" w:rsidP="0028796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000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Привлечение экспертов производителя для решения инцидентов, путем размещения запросов (</w:t>
            </w:r>
            <w:r w:rsidRPr="00AB6A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case</w:t>
            </w: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) в службе технической поддержки  производителя ПО.**</w:t>
            </w:r>
          </w:p>
        </w:tc>
        <w:tc>
          <w:tcPr>
            <w:tcW w:w="4414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факту поступления Заявок. По инцидентам 1 и 2 приоритета восстановление работоспособности Системы во внерабочее время производится по согласованию сторон.</w:t>
            </w:r>
          </w:p>
        </w:tc>
      </w:tr>
      <w:tr w:rsidR="00D52E20" w:rsidRPr="00AB6ADA" w:rsidTr="0028796F">
        <w:tc>
          <w:tcPr>
            <w:tcW w:w="523" w:type="dxa"/>
          </w:tcPr>
          <w:p w:rsidR="00D52E20" w:rsidRPr="00AB6ADA" w:rsidRDefault="00D52E20" w:rsidP="0028796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5000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Выполнение работ по диагностике и решению проблем с базовым ПО **, по заданиями и рекомендациям службы технической поддержки производителя ПО.</w:t>
            </w:r>
          </w:p>
        </w:tc>
        <w:tc>
          <w:tcPr>
            <w:tcW w:w="4414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факту поступления Заявок. По инцидентам 1 и 2 приоритета восстановление работоспособности Системы во внерабочее время производится по согласованию сторон.</w:t>
            </w:r>
          </w:p>
        </w:tc>
      </w:tr>
      <w:tr w:rsidR="00D52E20" w:rsidRPr="00AB6ADA" w:rsidTr="0028796F">
        <w:tc>
          <w:tcPr>
            <w:tcW w:w="523" w:type="dxa"/>
          </w:tcPr>
          <w:p w:rsidR="00D52E20" w:rsidRPr="00AB6ADA" w:rsidRDefault="00D52E20" w:rsidP="0028796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000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Закрепление за Заказчиком выделенного менеджера проектов Исполнителя, обеспечивающего максимально эффективное выполнение обязательств по поддержке комплекса Заказчика.</w:t>
            </w:r>
          </w:p>
        </w:tc>
        <w:tc>
          <w:tcPr>
            <w:tcW w:w="4414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Менеджер проектов назначается при заключении Договора.</w:t>
            </w:r>
          </w:p>
        </w:tc>
      </w:tr>
      <w:tr w:rsidR="00D52E20" w:rsidRPr="00AB6ADA" w:rsidTr="0028796F">
        <w:tc>
          <w:tcPr>
            <w:tcW w:w="523" w:type="dxa"/>
          </w:tcPr>
          <w:p w:rsidR="00D52E20" w:rsidRPr="00AB6ADA" w:rsidRDefault="00D52E20" w:rsidP="0028796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000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Ежемесячное профилактическое обслуживание посредством удаленного доступа и/или на объекте Заказчика – включает в себя:</w:t>
            </w:r>
          </w:p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Диагностика работоспособности компонентов</w:t>
            </w:r>
          </w:p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Диагностика производительности работы</w:t>
            </w:r>
          </w:p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Оптимизация настроек системы в соответствии  с текущей нагрузкой</w:t>
            </w:r>
          </w:p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Анализ использования дискового пространства, очистка логов и временных файлов.</w:t>
            </w:r>
          </w:p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Резервирование настроек.</w:t>
            </w:r>
          </w:p>
        </w:tc>
        <w:tc>
          <w:tcPr>
            <w:tcW w:w="4414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рекомендациям Исполнителя или при поступлении заявки от Заказчика.</w:t>
            </w:r>
          </w:p>
        </w:tc>
      </w:tr>
      <w:tr w:rsidR="00D52E20" w:rsidRPr="00AB6ADA" w:rsidTr="0028796F">
        <w:tc>
          <w:tcPr>
            <w:tcW w:w="523" w:type="dxa"/>
          </w:tcPr>
          <w:p w:rsidR="00D52E20" w:rsidRPr="00AB6ADA" w:rsidRDefault="00D52E20" w:rsidP="0028796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5000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Предоставление и установка версий ПО с исправленными ошибками.</w:t>
            </w:r>
          </w:p>
        </w:tc>
        <w:tc>
          <w:tcPr>
            <w:tcW w:w="4414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рекомендациям Исполнителя или при поступлении заявки от Заказчика.</w:t>
            </w:r>
          </w:p>
        </w:tc>
      </w:tr>
      <w:tr w:rsidR="00D52E20" w:rsidRPr="00AB6ADA" w:rsidTr="0028796F">
        <w:tc>
          <w:tcPr>
            <w:tcW w:w="523" w:type="dxa"/>
          </w:tcPr>
          <w:p w:rsidR="00D52E20" w:rsidRPr="00AB6ADA" w:rsidRDefault="00D52E20" w:rsidP="0028796F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5000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Обновление Документации по Системе.</w:t>
            </w:r>
          </w:p>
        </w:tc>
        <w:tc>
          <w:tcPr>
            <w:tcW w:w="4414" w:type="dxa"/>
          </w:tcPr>
          <w:p w:rsidR="00D52E20" w:rsidRPr="00AB6ADA" w:rsidRDefault="00D52E20" w:rsidP="0028796F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 рабочие дни с 10:00 до 19:00 Московского времени, по мере формирования.</w:t>
            </w:r>
          </w:p>
        </w:tc>
      </w:tr>
    </w:tbl>
    <w:p w:rsidR="00D52E20" w:rsidRPr="00AB6ADA" w:rsidRDefault="00D52E20" w:rsidP="00D52E20">
      <w:pPr>
        <w:pStyle w:val="a6"/>
        <w:tabs>
          <w:tab w:val="right" w:pos="-130"/>
        </w:tabs>
        <w:rPr>
          <w:sz w:val="26"/>
          <w:szCs w:val="26"/>
        </w:rPr>
      </w:pPr>
      <w:r w:rsidRPr="00AB6ADA">
        <w:rPr>
          <w:sz w:val="26"/>
          <w:szCs w:val="26"/>
        </w:rPr>
        <w:lastRenderedPageBreak/>
        <w:t>* Решение о необходимости выезда принимает Исполнитель.</w:t>
      </w:r>
    </w:p>
    <w:p w:rsidR="00D52E20" w:rsidRPr="00AB6ADA" w:rsidRDefault="00D52E20" w:rsidP="00D52E20">
      <w:pPr>
        <w:pStyle w:val="a6"/>
        <w:tabs>
          <w:tab w:val="right" w:pos="-130"/>
        </w:tabs>
        <w:rPr>
          <w:sz w:val="26"/>
          <w:szCs w:val="26"/>
        </w:rPr>
      </w:pPr>
      <w:r w:rsidRPr="00AB6ADA">
        <w:rPr>
          <w:sz w:val="26"/>
          <w:szCs w:val="26"/>
        </w:rPr>
        <w:t>** При наличии действующей сервисной поддержки от производителя.</w:t>
      </w:r>
    </w:p>
    <w:p w:rsidR="00D52E20" w:rsidRPr="00AB6ADA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15" w:name="_Toc153167992"/>
      <w:bookmarkStart w:id="16" w:name="_Toc153945698"/>
      <w:bookmarkStart w:id="17" w:name="_Toc245791697"/>
      <w:r w:rsidRPr="00AB6ADA">
        <w:rPr>
          <w:rFonts w:ascii="Times New Roman" w:hAnsi="Times New Roman"/>
          <w:b/>
          <w:sz w:val="26"/>
          <w:szCs w:val="26"/>
        </w:rPr>
        <w:t>Функции Исполнителя и Заказчика.</w:t>
      </w:r>
      <w:bookmarkEnd w:id="15"/>
      <w:bookmarkEnd w:id="16"/>
      <w:bookmarkEnd w:id="17"/>
    </w:p>
    <w:p w:rsidR="00D52E20" w:rsidRPr="00AB6ADA" w:rsidRDefault="00D52E20" w:rsidP="00D52E20">
      <w:pPr>
        <w:pStyle w:val="aa"/>
        <w:numPr>
          <w:ilvl w:val="1"/>
          <w:numId w:val="5"/>
        </w:numPr>
        <w:spacing w:before="60" w:after="0" w:line="240" w:lineRule="auto"/>
        <w:ind w:left="482" w:hanging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Все работы по изменению конфигурации Системы, кроме перечисленных в п.4.2, производятся специалистами Исполнителя. Зона ответственности Исполнителя обозначена в п. 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8</w:t>
      </w:r>
      <w:r w:rsidRPr="00AB6AD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52E20" w:rsidRPr="00AB6ADA" w:rsidRDefault="00D52E20" w:rsidP="00D52E20">
      <w:pPr>
        <w:pStyle w:val="aa"/>
        <w:numPr>
          <w:ilvl w:val="1"/>
          <w:numId w:val="5"/>
        </w:numPr>
        <w:spacing w:before="60" w:after="0" w:line="240" w:lineRule="auto"/>
        <w:ind w:left="482" w:hanging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Заказчик своими силами может выполнять следующие работы на объектах:</w:t>
      </w:r>
    </w:p>
    <w:p w:rsidR="00D52E20" w:rsidRPr="00AB6ADA" w:rsidRDefault="00D52E20" w:rsidP="00D52E20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Администрирование систем в соответствии с «Руководством администратора».</w:t>
      </w:r>
    </w:p>
    <w:p w:rsidR="00D52E20" w:rsidRPr="00AB6ADA" w:rsidRDefault="00D52E20" w:rsidP="00D52E20">
      <w:pPr>
        <w:spacing w:before="120"/>
        <w:ind w:left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Любые другие работы по изменению конфигурации Системы специалистам Заказчика выполнять запрещено.</w:t>
      </w:r>
    </w:p>
    <w:p w:rsidR="00D52E20" w:rsidRPr="00AB6ADA" w:rsidRDefault="00D52E20" w:rsidP="00D52E20">
      <w:pPr>
        <w:spacing w:before="120"/>
        <w:ind w:left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При выявлении Исполнителем случаев изменения конфигурации Системы специалистами Заказчика, приведших к неисправности, работы Исполнителя по восстановлению работоспособности Системы оплачиваются как дополнительная услуга.</w:t>
      </w:r>
    </w:p>
    <w:p w:rsidR="00D52E20" w:rsidRPr="00AB6ADA" w:rsidRDefault="00D52E20" w:rsidP="00D52E20">
      <w:pPr>
        <w:pStyle w:val="aa"/>
        <w:numPr>
          <w:ilvl w:val="1"/>
          <w:numId w:val="5"/>
        </w:numPr>
        <w:spacing w:before="60" w:after="0" w:line="240" w:lineRule="auto"/>
        <w:ind w:left="482" w:hanging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Заказчик обязан предоставить Исполнителю неограниченный удаленный защищенный доступ с пропускной способностью не менее 1Мбит/сек в подсеть, выделенную для Системы. В рамках обеспечения удаленного доступа Заказчик и Исполнитель согласовывают регламент и схему предоставления такого доступа, которые оформляются дополнительным соглашением к Договору.</w:t>
      </w:r>
    </w:p>
    <w:p w:rsidR="00D52E20" w:rsidRPr="00AB6ADA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18" w:name="_Toc153167993"/>
      <w:bookmarkStart w:id="19" w:name="_Toc153945699"/>
      <w:bookmarkStart w:id="20" w:name="_Toc245791698"/>
      <w:r w:rsidRPr="00AB6ADA">
        <w:rPr>
          <w:rFonts w:ascii="Times New Roman" w:hAnsi="Times New Roman"/>
          <w:b/>
          <w:sz w:val="26"/>
          <w:szCs w:val="26"/>
        </w:rPr>
        <w:t>Обработка заявок Заказчика и их классификация.</w:t>
      </w:r>
      <w:bookmarkEnd w:id="18"/>
      <w:bookmarkEnd w:id="19"/>
      <w:bookmarkEnd w:id="20"/>
    </w:p>
    <w:p w:rsidR="00D52E20" w:rsidRPr="00AB6ADA" w:rsidRDefault="00D52E20" w:rsidP="00D52E20">
      <w:pPr>
        <w:pStyle w:val="Normal-N"/>
        <w:tabs>
          <w:tab w:val="clear" w:pos="1080"/>
        </w:tabs>
        <w:spacing w:before="120" w:after="0"/>
        <w:ind w:left="0" w:firstLine="0"/>
        <w:rPr>
          <w:sz w:val="26"/>
          <w:szCs w:val="26"/>
        </w:rPr>
      </w:pPr>
      <w:r w:rsidRPr="00AB6ADA">
        <w:rPr>
          <w:sz w:val="26"/>
          <w:szCs w:val="26"/>
        </w:rPr>
        <w:t>Предоставление Исполнителем Услуг осуществляется по Заявкам Заказчика. Заявки направляется Исполнителю в следующем порядке:</w:t>
      </w:r>
    </w:p>
    <w:p w:rsidR="00D52E20" w:rsidRPr="001F66DA" w:rsidRDefault="00D52E20" w:rsidP="00D52E20">
      <w:pPr>
        <w:pStyle w:val="aa"/>
        <w:numPr>
          <w:ilvl w:val="1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1F66DA">
        <w:rPr>
          <w:rFonts w:ascii="Times New Roman" w:hAnsi="Times New Roman"/>
          <w:kern w:val="28"/>
          <w:sz w:val="26"/>
          <w:szCs w:val="26"/>
        </w:rPr>
        <w:t xml:space="preserve">Заявка может быть сформирована по телефону </w:t>
      </w:r>
      <w:r w:rsidRPr="00D52E20">
        <w:rPr>
          <w:rFonts w:ascii="Times New Roman" w:hAnsi="Times New Roman"/>
          <w:kern w:val="28"/>
          <w:sz w:val="26"/>
          <w:szCs w:val="26"/>
        </w:rPr>
        <w:t>__</w:t>
      </w:r>
      <w:r w:rsidRPr="001F66DA">
        <w:rPr>
          <w:rFonts w:ascii="Times New Roman" w:hAnsi="Times New Roman"/>
          <w:kern w:val="28"/>
          <w:sz w:val="26"/>
          <w:szCs w:val="26"/>
        </w:rPr>
        <w:t xml:space="preserve">, через веб-портал </w:t>
      </w:r>
      <w:r w:rsidRPr="00D369B8">
        <w:rPr>
          <w:rFonts w:ascii="Times New Roman" w:hAnsi="Times New Roman"/>
          <w:kern w:val="28"/>
          <w:sz w:val="26"/>
          <w:szCs w:val="26"/>
        </w:rPr>
        <w:t>___</w:t>
      </w:r>
      <w:r w:rsidRPr="001F66DA">
        <w:rPr>
          <w:rFonts w:ascii="Times New Roman" w:hAnsi="Times New Roman"/>
          <w:kern w:val="28"/>
          <w:sz w:val="26"/>
          <w:szCs w:val="26"/>
        </w:rPr>
        <w:t xml:space="preserve"> или по электронной почте на адрес</w:t>
      </w:r>
      <w:r w:rsidRPr="00D52E20">
        <w:t>__</w:t>
      </w:r>
      <w:r w:rsidRPr="001F66DA">
        <w:rPr>
          <w:rFonts w:ascii="Times New Roman" w:hAnsi="Times New Roman"/>
          <w:kern w:val="28"/>
          <w:sz w:val="26"/>
          <w:szCs w:val="26"/>
        </w:rPr>
        <w:t>.</w:t>
      </w:r>
    </w:p>
    <w:p w:rsidR="00D52E20" w:rsidRPr="00AB6ADA" w:rsidRDefault="00D52E20" w:rsidP="00D52E20">
      <w:pPr>
        <w:pStyle w:val="aa"/>
        <w:numPr>
          <w:ilvl w:val="1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Заявка должна содержать следующую информацию:</w:t>
      </w:r>
    </w:p>
    <w:p w:rsidR="00D52E20" w:rsidRPr="00AB6ADA" w:rsidRDefault="00D52E20" w:rsidP="00D52E20">
      <w:pPr>
        <w:numPr>
          <w:ilvl w:val="0"/>
          <w:numId w:val="9"/>
        </w:numPr>
        <w:spacing w:after="0" w:line="240" w:lineRule="auto"/>
        <w:ind w:firstLine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737" w:firstLine="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ФИО и контактный телефон лица, направившего Заявку</w:t>
      </w:r>
    </w:p>
    <w:p w:rsidR="00D52E20" w:rsidRPr="00AB6ADA" w:rsidRDefault="00D52E20" w:rsidP="00D52E20">
      <w:pPr>
        <w:numPr>
          <w:ilvl w:val="0"/>
          <w:numId w:val="9"/>
        </w:numPr>
        <w:spacing w:after="0" w:line="240" w:lineRule="auto"/>
        <w:ind w:firstLine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тип Заявки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737" w:firstLine="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инцидент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737" w:firstLine="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запрос на консультацию</w:t>
      </w:r>
    </w:p>
    <w:p w:rsidR="00D52E20" w:rsidRPr="00AB6ADA" w:rsidRDefault="00D52E20" w:rsidP="00D52E20">
      <w:pPr>
        <w:numPr>
          <w:ilvl w:val="0"/>
          <w:numId w:val="9"/>
        </w:numPr>
        <w:spacing w:after="0" w:line="240" w:lineRule="auto"/>
        <w:ind w:firstLine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приоритет Заявки</w:t>
      </w:r>
    </w:p>
    <w:p w:rsidR="00D52E20" w:rsidRPr="00AB6ADA" w:rsidRDefault="00D52E20" w:rsidP="00D52E20">
      <w:pPr>
        <w:numPr>
          <w:ilvl w:val="0"/>
          <w:numId w:val="9"/>
        </w:numPr>
        <w:spacing w:after="0" w:line="240" w:lineRule="auto"/>
        <w:ind w:firstLine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детальное описание инцидента или вопроса</w:t>
      </w:r>
    </w:p>
    <w:p w:rsidR="00D52E20" w:rsidRPr="00AB6ADA" w:rsidRDefault="00D52E20" w:rsidP="00D52E20">
      <w:pPr>
        <w:numPr>
          <w:ilvl w:val="0"/>
          <w:numId w:val="9"/>
        </w:numPr>
        <w:spacing w:after="0" w:line="240" w:lineRule="auto"/>
        <w:ind w:firstLine="482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последовательность действий, позволяющая воспроизвести инцидент</w:t>
      </w:r>
    </w:p>
    <w:p w:rsidR="00D52E20" w:rsidRPr="00AB6ADA" w:rsidRDefault="00D52E20" w:rsidP="00D52E20">
      <w:pPr>
        <w:pStyle w:val="aa"/>
        <w:numPr>
          <w:ilvl w:val="1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Подтверждением</w:t>
      </w:r>
      <w:r w:rsidRPr="00AB6ADA">
        <w:rPr>
          <w:rFonts w:ascii="Times New Roman" w:hAnsi="Times New Roman" w:cs="Times New Roman"/>
          <w:sz w:val="26"/>
          <w:szCs w:val="26"/>
        </w:rPr>
        <w:t xml:space="preserve"> 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>принятия Заявки является уведомление Исполнителя, которое отправляется Заказчику по электронной почте и содержит номер зарегистрированной заявки.</w:t>
      </w:r>
    </w:p>
    <w:p w:rsidR="00D52E20" w:rsidRPr="00AB6ADA" w:rsidRDefault="00D52E20" w:rsidP="00D52E20">
      <w:pPr>
        <w:pStyle w:val="aa"/>
        <w:numPr>
          <w:ilvl w:val="1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 xml:space="preserve">При поступлении заявки через веб-портал или по телефону Исполнителя назначение приоритета Заявке производит Заказчик. При поступлении заявки через </w:t>
      </w:r>
      <w:r w:rsidRPr="00AB6ADA">
        <w:rPr>
          <w:rFonts w:ascii="Times New Roman" w:hAnsi="Times New Roman" w:cs="Times New Roman"/>
          <w:kern w:val="28"/>
          <w:sz w:val="26"/>
          <w:szCs w:val="26"/>
          <w:lang w:val="en-US"/>
        </w:rPr>
        <w:t>e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>-</w:t>
      </w:r>
      <w:r w:rsidRPr="00AB6ADA">
        <w:rPr>
          <w:rFonts w:ascii="Times New Roman" w:hAnsi="Times New Roman" w:cs="Times New Roman"/>
          <w:kern w:val="28"/>
          <w:sz w:val="26"/>
          <w:szCs w:val="26"/>
          <w:lang w:val="en-US"/>
        </w:rPr>
        <w:t>mail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 xml:space="preserve"> Исполнителя Заявке присваивается Приоритет 3. Сервисный инженер Исполнителя вправе изменить приоритет заявки в соответствии с Таблицей 3. </w:t>
      </w:r>
    </w:p>
    <w:p w:rsidR="00D52E20" w:rsidRPr="00AB6ADA" w:rsidRDefault="00D52E20" w:rsidP="00D52E20">
      <w:pPr>
        <w:pStyle w:val="aa"/>
        <w:numPr>
          <w:ilvl w:val="1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Запросы на решение инцидентов и предоставление консультаций со стороны Заказчика размещают уполномоченные инженеры Заказчика (</w:t>
      </w:r>
      <w:r w:rsidRPr="00AB6ADA">
        <w:rPr>
          <w:rFonts w:ascii="Times New Roman" w:hAnsi="Times New Roman" w:cs="Times New Roman"/>
          <w:b/>
          <w:kern w:val="28"/>
          <w:sz w:val="26"/>
          <w:szCs w:val="26"/>
        </w:rPr>
        <w:t>Таблица 2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>).</w:t>
      </w:r>
    </w:p>
    <w:p w:rsidR="00D52E20" w:rsidRPr="00AB6ADA" w:rsidRDefault="00D52E20" w:rsidP="00D52E20">
      <w:pPr>
        <w:pStyle w:val="aa"/>
        <w:spacing w:before="60"/>
        <w:ind w:left="480"/>
        <w:rPr>
          <w:rFonts w:ascii="Times New Roman" w:hAnsi="Times New Roman" w:cs="Times New Roman"/>
          <w:kern w:val="28"/>
          <w:sz w:val="26"/>
          <w:szCs w:val="26"/>
        </w:rPr>
      </w:pPr>
    </w:p>
    <w:p w:rsidR="00D52E20" w:rsidRPr="00AB6ADA" w:rsidRDefault="00D52E20" w:rsidP="00D52E20">
      <w:pPr>
        <w:spacing w:before="12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AB6ADA">
        <w:rPr>
          <w:rFonts w:ascii="Times New Roman" w:hAnsi="Times New Roman" w:cs="Times New Roman"/>
          <w:b/>
          <w:i/>
          <w:sz w:val="26"/>
          <w:szCs w:val="26"/>
        </w:rPr>
        <w:lastRenderedPageBreak/>
        <w:t xml:space="preserve">Таблица 2. Список инженеров Заказчика, уполномоченных </w:t>
      </w:r>
      <w:r w:rsidRPr="00AB6ADA">
        <w:rPr>
          <w:rFonts w:ascii="Times New Roman" w:hAnsi="Times New Roman" w:cs="Times New Roman"/>
          <w:b/>
          <w:i/>
          <w:sz w:val="26"/>
          <w:szCs w:val="26"/>
        </w:rPr>
        <w:br/>
        <w:t>на размещение инцидентов и заявок на консультацию.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"/>
        <w:gridCol w:w="2245"/>
        <w:gridCol w:w="2409"/>
        <w:gridCol w:w="1983"/>
        <w:gridCol w:w="3084"/>
      </w:tblGrid>
      <w:tr w:rsidR="00D52E20" w:rsidRPr="00AB6ADA" w:rsidTr="0028796F">
        <w:trPr>
          <w:trHeight w:val="598"/>
        </w:trPr>
        <w:tc>
          <w:tcPr>
            <w:tcW w:w="206" w:type="pct"/>
            <w:tcBorders>
              <w:bottom w:val="double" w:sz="4" w:space="0" w:color="auto"/>
              <w:right w:val="single" w:sz="6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1107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Фамилия, Имя, Отчество</w:t>
            </w:r>
          </w:p>
        </w:tc>
        <w:tc>
          <w:tcPr>
            <w:tcW w:w="1188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</w:t>
            </w:r>
          </w:p>
        </w:tc>
        <w:tc>
          <w:tcPr>
            <w:tcW w:w="978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Телефон</w:t>
            </w:r>
          </w:p>
        </w:tc>
        <w:tc>
          <w:tcPr>
            <w:tcW w:w="1521" w:type="pct"/>
            <w:tcBorders>
              <w:left w:val="single" w:sz="6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E-Mail</w:t>
            </w:r>
          </w:p>
        </w:tc>
      </w:tr>
      <w:tr w:rsidR="00D52E20" w:rsidRPr="00AB6ADA" w:rsidTr="0028796F">
        <w:trPr>
          <w:cantSplit/>
        </w:trPr>
        <w:tc>
          <w:tcPr>
            <w:tcW w:w="206" w:type="pct"/>
            <w:tcBorders>
              <w:right w:val="single" w:sz="6" w:space="0" w:color="auto"/>
            </w:tcBorders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0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Лукашов Александр Анатольевич</w:t>
            </w:r>
          </w:p>
        </w:tc>
        <w:tc>
          <w:tcPr>
            <w:tcW w:w="1188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Руководитель группы мониторинга информационных систем</w:t>
            </w:r>
          </w:p>
        </w:tc>
        <w:tc>
          <w:tcPr>
            <w:tcW w:w="978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(812)601-7206 </w:t>
            </w:r>
          </w:p>
        </w:tc>
        <w:tc>
          <w:tcPr>
            <w:tcW w:w="1521" w:type="pct"/>
            <w:tcBorders>
              <w:left w:val="single" w:sz="6" w:space="0" w:color="auto"/>
            </w:tcBorders>
            <w:vAlign w:val="center"/>
          </w:tcPr>
          <w:p w:rsidR="00D52E20" w:rsidRPr="00AB6ADA" w:rsidRDefault="0040295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history="1">
              <w:r w:rsidR="00D52E20" w:rsidRPr="00AB6ADA">
                <w:rPr>
                  <w:rFonts w:ascii="Times New Roman" w:hAnsi="Times New Roman" w:cs="Times New Roman"/>
                  <w:sz w:val="26"/>
                  <w:szCs w:val="26"/>
                </w:rPr>
                <w:t>A.Lukashov@nw.rt.ru</w:t>
              </w:r>
            </w:hyperlink>
          </w:p>
        </w:tc>
      </w:tr>
      <w:tr w:rsidR="00D52E20" w:rsidRPr="00AB6ADA" w:rsidTr="0028796F">
        <w:trPr>
          <w:cantSplit/>
        </w:trPr>
        <w:tc>
          <w:tcPr>
            <w:tcW w:w="206" w:type="pct"/>
            <w:tcBorders>
              <w:right w:val="single" w:sz="6" w:space="0" w:color="auto"/>
            </w:tcBorders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Морозов Алексей Олегович</w:t>
            </w:r>
          </w:p>
        </w:tc>
        <w:tc>
          <w:tcPr>
            <w:tcW w:w="1188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Ведущий инженер-программист</w:t>
            </w:r>
          </w:p>
        </w:tc>
        <w:tc>
          <w:tcPr>
            <w:tcW w:w="978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(812) 604-4154 (812) 401-8339 </w:t>
            </w:r>
          </w:p>
        </w:tc>
        <w:tc>
          <w:tcPr>
            <w:tcW w:w="1521" w:type="pct"/>
            <w:tcBorders>
              <w:left w:val="single" w:sz="6" w:space="0" w:color="auto"/>
            </w:tcBorders>
            <w:vAlign w:val="center"/>
          </w:tcPr>
          <w:p w:rsidR="00D52E20" w:rsidRPr="00AB6ADA" w:rsidRDefault="0040295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D52E20" w:rsidRPr="00AB6ADA">
                <w:rPr>
                  <w:rFonts w:ascii="Times New Roman" w:hAnsi="Times New Roman" w:cs="Times New Roman"/>
                  <w:sz w:val="26"/>
                  <w:szCs w:val="26"/>
                </w:rPr>
                <w:t>A.Morozov@nw.rt.ru</w:t>
              </w:r>
            </w:hyperlink>
          </w:p>
        </w:tc>
      </w:tr>
      <w:tr w:rsidR="00D52E20" w:rsidRPr="00AB6ADA" w:rsidTr="0028796F">
        <w:trPr>
          <w:cantSplit/>
        </w:trPr>
        <w:tc>
          <w:tcPr>
            <w:tcW w:w="206" w:type="pct"/>
            <w:tcBorders>
              <w:right w:val="single" w:sz="6" w:space="0" w:color="auto"/>
            </w:tcBorders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Бастионов Сергей Владимирович</w:t>
            </w:r>
          </w:p>
        </w:tc>
        <w:tc>
          <w:tcPr>
            <w:tcW w:w="1188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Руководитель Группы разработки платформ и фронтальных систем</w:t>
            </w:r>
            <w:r w:rsidRPr="00AB6ADA">
              <w:rPr>
                <w:rStyle w:val="a8"/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78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(812)401-8111</w:t>
            </w:r>
          </w:p>
        </w:tc>
        <w:tc>
          <w:tcPr>
            <w:tcW w:w="1521" w:type="pct"/>
            <w:tcBorders>
              <w:left w:val="single" w:sz="6" w:space="0" w:color="auto"/>
            </w:tcBorders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Sergey.Bastionov@RT.RU</w:t>
            </w:r>
          </w:p>
        </w:tc>
      </w:tr>
    </w:tbl>
    <w:p w:rsidR="00D52E20" w:rsidRPr="00AB6ADA" w:rsidRDefault="00D52E20" w:rsidP="00D52E20">
      <w:pPr>
        <w:pStyle w:val="aa"/>
        <w:numPr>
          <w:ilvl w:val="1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При размещении заявок сотрудниками Заказчика не включенными в табл.2 показатели качества оказываемых услуг могут отличаться от представленных в п.11.</w:t>
      </w:r>
    </w:p>
    <w:p w:rsidR="00D52E20" w:rsidRPr="00AB6ADA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21" w:name="_Toc140378744"/>
      <w:bookmarkStart w:id="22" w:name="_Toc156276862"/>
      <w:bookmarkStart w:id="23" w:name="_Toc156277233"/>
      <w:bookmarkStart w:id="24" w:name="_Toc156277319"/>
      <w:bookmarkStart w:id="25" w:name="_Toc156277454"/>
      <w:bookmarkStart w:id="26" w:name="_Toc156277752"/>
      <w:bookmarkStart w:id="27" w:name="_Toc169505163"/>
      <w:bookmarkStart w:id="28" w:name="_Toc245791699"/>
      <w:r w:rsidRPr="00AB6ADA">
        <w:rPr>
          <w:rFonts w:ascii="Times New Roman" w:hAnsi="Times New Roman"/>
          <w:b/>
          <w:sz w:val="26"/>
          <w:szCs w:val="26"/>
        </w:rPr>
        <w:t>Процедура управления инцидент</w:t>
      </w:r>
      <w:bookmarkStart w:id="29" w:name="Обработка_инцидентов"/>
      <w:bookmarkEnd w:id="29"/>
      <w:r w:rsidRPr="00AB6ADA">
        <w:rPr>
          <w:rFonts w:ascii="Times New Roman" w:hAnsi="Times New Roman"/>
          <w:b/>
          <w:sz w:val="26"/>
          <w:szCs w:val="26"/>
        </w:rPr>
        <w:t>ами</w:t>
      </w:r>
      <w:bookmarkStart w:id="30" w:name="Управление_инцидентами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30"/>
    </w:p>
    <w:p w:rsidR="00D52E20" w:rsidRPr="00AB6ADA" w:rsidRDefault="00D52E20" w:rsidP="00D52E20">
      <w:pPr>
        <w:pStyle w:val="aa"/>
        <w:numPr>
          <w:ilvl w:val="1"/>
          <w:numId w:val="4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Сервисный инженер Исполнителя производит удаленную диагностику и анализирует проблему.</w:t>
      </w:r>
    </w:p>
    <w:p w:rsidR="00D52E20" w:rsidRPr="00AB6ADA" w:rsidRDefault="00D52E20" w:rsidP="00D52E20">
      <w:pPr>
        <w:pStyle w:val="aa"/>
        <w:numPr>
          <w:ilvl w:val="1"/>
          <w:numId w:val="4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При необходимости Сервисный инженер привлекает инженера Заказчика для диагностики проблемы.</w:t>
      </w:r>
    </w:p>
    <w:p w:rsidR="00D52E20" w:rsidRPr="00AB6ADA" w:rsidRDefault="00D52E20" w:rsidP="00D52E20">
      <w:pPr>
        <w:pStyle w:val="aa"/>
        <w:numPr>
          <w:ilvl w:val="1"/>
          <w:numId w:val="4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В случае если известен способ решения проблемы, Сервисный инженер удаленно решает проблему.</w:t>
      </w:r>
    </w:p>
    <w:p w:rsidR="00D52E20" w:rsidRPr="00AB6ADA" w:rsidRDefault="00D52E20" w:rsidP="00D52E20">
      <w:pPr>
        <w:pStyle w:val="aa"/>
        <w:numPr>
          <w:ilvl w:val="1"/>
          <w:numId w:val="4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В случае невозможности удаленного решения проблемы Сервисный инженер Исполнителя привлекает для решения проблемы инженеров Заказчика или организует командировку специалистов Исполнителя на объект Заказчика.</w:t>
      </w:r>
    </w:p>
    <w:p w:rsidR="00D52E20" w:rsidRPr="00AB6ADA" w:rsidRDefault="00D52E20" w:rsidP="00D52E20">
      <w:pPr>
        <w:pStyle w:val="aa"/>
        <w:numPr>
          <w:ilvl w:val="1"/>
          <w:numId w:val="4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В случае необходимости Исполнитель самостоятельно привлекает специалистов  производителя программного обеспечения для решения инцидентов (при наличии действующей сервисной поддержки Заказчика от производителя).</w:t>
      </w:r>
    </w:p>
    <w:p w:rsidR="00D52E20" w:rsidRPr="00AB6ADA" w:rsidRDefault="00D52E20" w:rsidP="00D52E20">
      <w:pPr>
        <w:pStyle w:val="aa"/>
        <w:numPr>
          <w:ilvl w:val="1"/>
          <w:numId w:val="4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После решения инцидента, Сервисным инженером производится контроль результатов.</w:t>
      </w:r>
    </w:p>
    <w:p w:rsidR="00D52E20" w:rsidRPr="00AB6ADA" w:rsidRDefault="00D52E20" w:rsidP="00D52E20">
      <w:pPr>
        <w:pStyle w:val="aa"/>
        <w:numPr>
          <w:ilvl w:val="1"/>
          <w:numId w:val="4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В случае успешного решения инцидента Сервисный инженер информирует об этом представителей Заказчика, и получает от них подтверждение достижения  желаемого результата.</w:t>
      </w:r>
    </w:p>
    <w:p w:rsidR="00D52E20" w:rsidRPr="00AB6ADA" w:rsidRDefault="00D52E20" w:rsidP="00D52E20">
      <w:pPr>
        <w:pStyle w:val="aa"/>
        <w:numPr>
          <w:ilvl w:val="1"/>
          <w:numId w:val="4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После получения подтверждения Сервисный инженер при необходимости вносит соответствующие изменения в документацию.</w:t>
      </w:r>
    </w:p>
    <w:p w:rsidR="00D52E20" w:rsidRPr="00AB6ADA" w:rsidRDefault="00D52E20" w:rsidP="00D52E20">
      <w:pPr>
        <w:pStyle w:val="aa"/>
        <w:numPr>
          <w:ilvl w:val="1"/>
          <w:numId w:val="4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Если в течение 1 (одного) рабочего дня с момента отправки Заказчику запроса на подтверждение закрытия заявки от Заказчика не поступило ни подтверждения, ни информации о том, что заявка не решена, заявка считается закрытой.</w:t>
      </w:r>
    </w:p>
    <w:p w:rsidR="00D52E20" w:rsidRPr="00AB6ADA" w:rsidRDefault="00D52E20" w:rsidP="00D52E20">
      <w:pPr>
        <w:pStyle w:val="aa"/>
        <w:numPr>
          <w:ilvl w:val="1"/>
          <w:numId w:val="4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lastRenderedPageBreak/>
        <w:t>В случае получения Исполнителем обоснованных претензий Заказчика в течение 1 (одного) рабочего дня с момента отправки Заказчику запроса на подтверждение закрытия заявки, заявка будет считаться невыполненной, а отсчет времени исполнения заявки будет продолжаться с момента получения Исполнителем по электронной почте письменной претензии Заказчика.</w:t>
      </w:r>
    </w:p>
    <w:p w:rsidR="00D52E20" w:rsidRPr="00AB6ADA" w:rsidRDefault="00D52E20" w:rsidP="00D52E20">
      <w:pPr>
        <w:pStyle w:val="aa"/>
        <w:numPr>
          <w:ilvl w:val="1"/>
          <w:numId w:val="4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В случае получения Исполнителем письменных претензий Заказчика более чем через 1 (один) рабочий день с момента отправки Заказчику запроса на подтверждение закрытия заявки, Заявка будет считаться вновь полученной, и регистрироваться как новая.</w:t>
      </w:r>
    </w:p>
    <w:p w:rsidR="00D52E20" w:rsidRPr="00AB6ADA" w:rsidRDefault="00D52E20" w:rsidP="00D52E20">
      <w:pPr>
        <w:pStyle w:val="aa"/>
        <w:numPr>
          <w:ilvl w:val="1"/>
          <w:numId w:val="4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Если решение проблемы невозможно при существующей архитектуре Системы по причинам, не зависящим от производителя программного обеспечения и Исполнителя, производится внесение необходимых изменений на основе дополнительных соглашений.</w:t>
      </w:r>
    </w:p>
    <w:p w:rsidR="00D52E20" w:rsidRPr="00AB6ADA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sz w:val="26"/>
          <w:szCs w:val="26"/>
        </w:rPr>
      </w:pPr>
      <w:bookmarkStart w:id="31" w:name="_Toc153167995"/>
      <w:bookmarkStart w:id="32" w:name="_Toc153945701"/>
      <w:bookmarkStart w:id="33" w:name="_Toc245791700"/>
      <w:r w:rsidRPr="00AB6ADA">
        <w:rPr>
          <w:rFonts w:ascii="Times New Roman" w:hAnsi="Times New Roman"/>
          <w:b/>
          <w:sz w:val="26"/>
          <w:szCs w:val="26"/>
        </w:rPr>
        <w:t>Приоритезация Заявок.</w:t>
      </w:r>
      <w:bookmarkEnd w:id="31"/>
      <w:bookmarkEnd w:id="32"/>
      <w:bookmarkEnd w:id="33"/>
    </w:p>
    <w:p w:rsidR="00D52E20" w:rsidRPr="00AB6ADA" w:rsidRDefault="00D52E20" w:rsidP="00D52E20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sz w:val="26"/>
          <w:szCs w:val="26"/>
        </w:rPr>
        <w:t>Приоритет Заявки</w:t>
      </w:r>
      <w:r w:rsidRPr="00AB6ADA">
        <w:rPr>
          <w:rFonts w:ascii="Times New Roman" w:hAnsi="Times New Roman" w:cs="Times New Roman"/>
          <w:sz w:val="26"/>
          <w:szCs w:val="26"/>
        </w:rPr>
        <w:t xml:space="preserve"> – степень важности и срочности решения указанной в Заявке проблемы с соответствующим уровнем вмешательства. Приоритет Заявки определяется Заказчиком в зависимости от масштаба отказа и степени влияния проблемы на бизнес Заказчика.</w:t>
      </w:r>
    </w:p>
    <w:p w:rsidR="00D52E20" w:rsidRPr="00AB6ADA" w:rsidRDefault="00D52E20" w:rsidP="00D52E20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Приоритет присваивается Заявке на основании приведенных в </w:t>
      </w:r>
      <w:r w:rsidRPr="00AB6ADA">
        <w:rPr>
          <w:rFonts w:ascii="Times New Roman" w:hAnsi="Times New Roman" w:cs="Times New Roman"/>
          <w:b/>
          <w:sz w:val="26"/>
          <w:szCs w:val="26"/>
        </w:rPr>
        <w:t>Таблице 3</w:t>
      </w:r>
      <w:r w:rsidRPr="00AB6ADA">
        <w:rPr>
          <w:rFonts w:ascii="Times New Roman" w:hAnsi="Times New Roman" w:cs="Times New Roman"/>
          <w:sz w:val="26"/>
          <w:szCs w:val="26"/>
        </w:rPr>
        <w:t xml:space="preserve"> характеристик и может быть изменен по взаимному соглашению Сторон, либо в одностороннем порядке Исполнителем, после проведения диагностики.</w:t>
      </w:r>
    </w:p>
    <w:p w:rsidR="00D52E20" w:rsidRPr="00AB6ADA" w:rsidRDefault="00D52E20" w:rsidP="00D52E20">
      <w:pPr>
        <w:spacing w:before="12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AB6ADA">
        <w:rPr>
          <w:rFonts w:ascii="Times New Roman" w:hAnsi="Times New Roman" w:cs="Times New Roman"/>
          <w:b/>
          <w:i/>
          <w:sz w:val="26"/>
          <w:szCs w:val="26"/>
        </w:rPr>
        <w:t xml:space="preserve">Таблица 3. Критерии для определения приоритетов Заявок. 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2344"/>
        <w:gridCol w:w="2524"/>
        <w:gridCol w:w="2927"/>
      </w:tblGrid>
      <w:tr w:rsidR="00D52E20" w:rsidRPr="00AB6ADA" w:rsidTr="0028796F">
        <w:tc>
          <w:tcPr>
            <w:tcW w:w="1250" w:type="pct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BD4B4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Приоритет 1 (Наивысший)</w:t>
            </w:r>
          </w:p>
        </w:tc>
        <w:tc>
          <w:tcPr>
            <w:tcW w:w="1250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BD4B4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Приоритет 2 (Высокий)</w:t>
            </w:r>
          </w:p>
        </w:tc>
        <w:tc>
          <w:tcPr>
            <w:tcW w:w="1250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BD4B4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Приоритет 3 (Средний)</w:t>
            </w:r>
          </w:p>
        </w:tc>
        <w:tc>
          <w:tcPr>
            <w:tcW w:w="1250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BD4B4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Приоритет 4 </w:t>
            </w: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(Низкий)</w:t>
            </w:r>
          </w:p>
        </w:tc>
      </w:tr>
      <w:tr w:rsidR="00D52E20" w:rsidRPr="00AB6ADA" w:rsidTr="0028796F">
        <w:tc>
          <w:tcPr>
            <w:tcW w:w="5000" w:type="pct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и значимость отказавшего ПО</w:t>
            </w:r>
          </w:p>
        </w:tc>
      </w:tr>
      <w:tr w:rsidR="00D52E20" w:rsidRPr="00AB6ADA" w:rsidTr="0028796F">
        <w:tc>
          <w:tcPr>
            <w:tcW w:w="125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Система Заказчика, на которую распространяется действие Соглашения, полностью не работоспособна. 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Система Заказчика, на которую распространяется действие Соглашения, частично не работоспособна. Часть сервисов не работоспособна.  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Производительность Системы Заказчика, на которую распространяется действие Соглашения, значительно уменьшилась. 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52E20" w:rsidRPr="00AB6ADA" w:rsidRDefault="00D52E20" w:rsidP="0028796F">
            <w:pPr>
              <w:ind w:right="566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Работоспособность Системы Заказчика не нарушена. Заказчику необходима информация о процедурах эксплуатации Системы.</w:t>
            </w:r>
          </w:p>
        </w:tc>
      </w:tr>
      <w:tr w:rsidR="00D52E20" w:rsidRPr="00AB6ADA" w:rsidTr="0028796F">
        <w:tc>
          <w:tcPr>
            <w:tcW w:w="5000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Влияние на бизнес Заказчика</w:t>
            </w:r>
          </w:p>
        </w:tc>
      </w:tr>
      <w:tr w:rsidR="00D52E20" w:rsidRPr="00AB6ADA" w:rsidTr="0028796F">
        <w:tc>
          <w:tcPr>
            <w:tcW w:w="1250" w:type="pct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 xml:space="preserve">Ведет к невозможности предоставления </w:t>
            </w: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услуг.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Создает значительные препятствия для </w:t>
            </w: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предоставления услуг.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Создает незначительные препятствия для </w:t>
            </w: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предоставления услуг.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 создает препятствий для предоставления услуг.</w:t>
            </w:r>
          </w:p>
        </w:tc>
      </w:tr>
    </w:tbl>
    <w:p w:rsidR="00D52E20" w:rsidRPr="00AB6ADA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bCs/>
          <w:sz w:val="26"/>
          <w:szCs w:val="26"/>
        </w:rPr>
      </w:pPr>
      <w:bookmarkStart w:id="34" w:name="_Toc245791701"/>
      <w:bookmarkStart w:id="35" w:name="_Toc153167996"/>
      <w:bookmarkStart w:id="36" w:name="_Toc153945702"/>
      <w:r w:rsidRPr="00AB6ADA">
        <w:rPr>
          <w:rFonts w:ascii="Times New Roman" w:hAnsi="Times New Roman"/>
          <w:b/>
          <w:bCs/>
          <w:sz w:val="26"/>
          <w:szCs w:val="26"/>
        </w:rPr>
        <w:t>Зоны ответственности</w:t>
      </w:r>
      <w:bookmarkEnd w:id="34"/>
    </w:p>
    <w:p w:rsidR="00D52E20" w:rsidRPr="00AB6ADA" w:rsidRDefault="00D52E20" w:rsidP="00D52E20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Зона ответственности Исполнителя ограничивается спецификацией системы приведенной в разделе </w:t>
      </w:r>
      <w:r w:rsidRPr="00AB6ADA">
        <w:rPr>
          <w:rFonts w:ascii="Times New Roman" w:hAnsi="Times New Roman" w:cs="Times New Roman"/>
          <w:sz w:val="26"/>
          <w:szCs w:val="26"/>
        </w:rPr>
        <w:fldChar w:fldCharType="begin"/>
      </w:r>
      <w:r w:rsidRPr="00AB6ADA">
        <w:rPr>
          <w:rFonts w:ascii="Times New Roman" w:hAnsi="Times New Roman" w:cs="Times New Roman"/>
          <w:sz w:val="26"/>
          <w:szCs w:val="26"/>
        </w:rPr>
        <w:instrText xml:space="preserve"> REF _Ref470603922 \r \h  \* MERGEFORMAT </w:instrText>
      </w:r>
      <w:r w:rsidRPr="00AB6ADA">
        <w:rPr>
          <w:rFonts w:ascii="Times New Roman" w:hAnsi="Times New Roman" w:cs="Times New Roman"/>
          <w:sz w:val="26"/>
          <w:szCs w:val="26"/>
        </w:rPr>
      </w:r>
      <w:r w:rsidRPr="00AB6ADA">
        <w:rPr>
          <w:rFonts w:ascii="Times New Roman" w:hAnsi="Times New Roman" w:cs="Times New Roman"/>
          <w:sz w:val="26"/>
          <w:szCs w:val="26"/>
        </w:rPr>
        <w:fldChar w:fldCharType="separate"/>
      </w:r>
      <w:r w:rsidR="00402950">
        <w:rPr>
          <w:rFonts w:ascii="Times New Roman" w:hAnsi="Times New Roman" w:cs="Times New Roman"/>
          <w:sz w:val="26"/>
          <w:szCs w:val="26"/>
        </w:rPr>
        <w:t>13</w:t>
      </w:r>
      <w:r w:rsidRPr="00AB6ADA">
        <w:rPr>
          <w:rFonts w:ascii="Times New Roman" w:hAnsi="Times New Roman" w:cs="Times New Roman"/>
          <w:sz w:val="26"/>
          <w:szCs w:val="26"/>
        </w:rPr>
        <w:fldChar w:fldCharType="end"/>
      </w:r>
      <w:r w:rsidRPr="00AB6ADA">
        <w:rPr>
          <w:rFonts w:ascii="Times New Roman" w:hAnsi="Times New Roman" w:cs="Times New Roman"/>
          <w:sz w:val="26"/>
          <w:szCs w:val="26"/>
        </w:rPr>
        <w:t xml:space="preserve">. А также настройками и доработками системы, выполненными непосредственно Исполнителем и перечнем услуг, приведенным в разделе </w:t>
      </w:r>
      <w:r w:rsidRPr="00AB6ADA">
        <w:rPr>
          <w:rFonts w:ascii="Times New Roman" w:hAnsi="Times New Roman" w:cs="Times New Roman"/>
          <w:sz w:val="26"/>
          <w:szCs w:val="26"/>
        </w:rPr>
        <w:fldChar w:fldCharType="begin"/>
      </w:r>
      <w:r w:rsidRPr="00AB6ADA">
        <w:rPr>
          <w:rFonts w:ascii="Times New Roman" w:hAnsi="Times New Roman" w:cs="Times New Roman"/>
          <w:sz w:val="26"/>
          <w:szCs w:val="26"/>
        </w:rPr>
        <w:instrText xml:space="preserve"> REF _Ref470604094 \r \h  \* MERGEFORMAT </w:instrText>
      </w:r>
      <w:r w:rsidRPr="00AB6ADA">
        <w:rPr>
          <w:rFonts w:ascii="Times New Roman" w:hAnsi="Times New Roman" w:cs="Times New Roman"/>
          <w:sz w:val="26"/>
          <w:szCs w:val="26"/>
        </w:rPr>
      </w:r>
      <w:r w:rsidRPr="00AB6ADA">
        <w:rPr>
          <w:rFonts w:ascii="Times New Roman" w:hAnsi="Times New Roman" w:cs="Times New Roman"/>
          <w:sz w:val="26"/>
          <w:szCs w:val="26"/>
        </w:rPr>
        <w:fldChar w:fldCharType="separate"/>
      </w:r>
      <w:r w:rsidR="00402950">
        <w:rPr>
          <w:rFonts w:ascii="Times New Roman" w:hAnsi="Times New Roman" w:cs="Times New Roman"/>
          <w:sz w:val="26"/>
          <w:szCs w:val="26"/>
        </w:rPr>
        <w:t>3</w:t>
      </w:r>
      <w:r w:rsidRPr="00AB6ADA">
        <w:rPr>
          <w:rFonts w:ascii="Times New Roman" w:hAnsi="Times New Roman" w:cs="Times New Roman"/>
          <w:sz w:val="26"/>
          <w:szCs w:val="26"/>
        </w:rPr>
        <w:fldChar w:fldCharType="end"/>
      </w:r>
      <w:r w:rsidRPr="00AB6ADA">
        <w:rPr>
          <w:rFonts w:ascii="Times New Roman" w:hAnsi="Times New Roman" w:cs="Times New Roman"/>
          <w:sz w:val="26"/>
          <w:szCs w:val="26"/>
        </w:rPr>
        <w:t>.</w:t>
      </w:r>
    </w:p>
    <w:p w:rsidR="00D52E20" w:rsidRPr="00AB6ADA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bCs/>
          <w:sz w:val="26"/>
          <w:szCs w:val="26"/>
        </w:rPr>
      </w:pPr>
      <w:bookmarkStart w:id="37" w:name="_Toc245791702"/>
      <w:r w:rsidRPr="00AB6ADA">
        <w:rPr>
          <w:rFonts w:ascii="Times New Roman" w:hAnsi="Times New Roman"/>
          <w:b/>
          <w:bCs/>
          <w:sz w:val="26"/>
          <w:szCs w:val="26"/>
        </w:rPr>
        <w:t>Административная эскалация.</w:t>
      </w:r>
      <w:bookmarkEnd w:id="35"/>
      <w:bookmarkEnd w:id="36"/>
      <w:bookmarkEnd w:id="37"/>
    </w:p>
    <w:p w:rsidR="00D52E20" w:rsidRPr="00AB6ADA" w:rsidRDefault="00D52E20" w:rsidP="00D52E20">
      <w:pPr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Административная эскалация производится в следующих случаях:</w:t>
      </w:r>
    </w:p>
    <w:p w:rsidR="00D52E20" w:rsidRPr="00AB6ADA" w:rsidRDefault="00D52E20" w:rsidP="00D52E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время реакции на Заявку превысило нормативное значение;</w:t>
      </w:r>
    </w:p>
    <w:p w:rsidR="00D52E20" w:rsidRPr="00AB6ADA" w:rsidRDefault="00D52E20" w:rsidP="00D52E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время восстановления работоспособности превысило нормативное значение;</w:t>
      </w:r>
    </w:p>
    <w:p w:rsidR="00D52E20" w:rsidRPr="00AB6ADA" w:rsidRDefault="00D52E20" w:rsidP="00D52E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прочие вопросы, которые не могут быть решены на текущем уровне.</w:t>
      </w:r>
    </w:p>
    <w:p w:rsidR="00D52E20" w:rsidRPr="00AB6ADA" w:rsidRDefault="00D52E20" w:rsidP="00D52E20">
      <w:pPr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Список контактных лиц для эскалации указан в </w:t>
      </w:r>
      <w:r w:rsidRPr="00AB6ADA">
        <w:rPr>
          <w:rFonts w:ascii="Times New Roman" w:hAnsi="Times New Roman" w:cs="Times New Roman"/>
          <w:b/>
          <w:sz w:val="26"/>
          <w:szCs w:val="26"/>
        </w:rPr>
        <w:t>Таблице 4</w:t>
      </w:r>
      <w:r w:rsidRPr="00AB6ADA">
        <w:rPr>
          <w:rFonts w:ascii="Times New Roman" w:hAnsi="Times New Roman" w:cs="Times New Roman"/>
          <w:sz w:val="26"/>
          <w:szCs w:val="26"/>
        </w:rPr>
        <w:t>.</w:t>
      </w:r>
    </w:p>
    <w:p w:rsidR="00D52E20" w:rsidRPr="00AB6ADA" w:rsidRDefault="00D52E20" w:rsidP="00D52E20">
      <w:pPr>
        <w:spacing w:before="12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AB6ADA">
        <w:rPr>
          <w:rFonts w:ascii="Times New Roman" w:hAnsi="Times New Roman" w:cs="Times New Roman"/>
          <w:b/>
          <w:i/>
          <w:sz w:val="26"/>
          <w:szCs w:val="26"/>
        </w:rPr>
        <w:t>Таблица 4. Список контактных лиц.</w:t>
      </w:r>
    </w:p>
    <w:tbl>
      <w:tblPr>
        <w:tblW w:w="4949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2164"/>
        <w:gridCol w:w="2408"/>
        <w:gridCol w:w="2322"/>
        <w:gridCol w:w="2346"/>
      </w:tblGrid>
      <w:tr w:rsidR="00D52E20" w:rsidRPr="00AB6ADA" w:rsidTr="0028796F">
        <w:tc>
          <w:tcPr>
            <w:tcW w:w="396" w:type="pct"/>
            <w:vMerge w:val="restart"/>
            <w:tcBorders>
              <w:top w:val="double" w:sz="4" w:space="0" w:color="auto"/>
              <w:bottom w:val="single" w:sz="6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Уро-вень</w:t>
            </w:r>
          </w:p>
        </w:tc>
        <w:tc>
          <w:tcPr>
            <w:tcW w:w="2278" w:type="pct"/>
            <w:gridSpan w:val="2"/>
            <w:tcBorders>
              <w:top w:val="double" w:sz="4" w:space="0" w:color="auto"/>
              <w:bottom w:val="single" w:sz="6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Со стороны Исполнителя</w:t>
            </w:r>
          </w:p>
        </w:tc>
        <w:tc>
          <w:tcPr>
            <w:tcW w:w="2326" w:type="pct"/>
            <w:gridSpan w:val="2"/>
            <w:tcBorders>
              <w:top w:val="double" w:sz="4" w:space="0" w:color="auto"/>
              <w:bottom w:val="single" w:sz="6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Со стороны Заказчика</w:t>
            </w:r>
          </w:p>
        </w:tc>
      </w:tr>
      <w:tr w:rsidR="00D52E20" w:rsidRPr="00AB6ADA" w:rsidTr="0028796F">
        <w:trPr>
          <w:cantSplit/>
        </w:trPr>
        <w:tc>
          <w:tcPr>
            <w:tcW w:w="396" w:type="pct"/>
            <w:vMerge/>
            <w:tcBorders>
              <w:top w:val="single" w:sz="6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78" w:type="pct"/>
            <w:tcBorders>
              <w:top w:val="single" w:sz="6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Ф.И.О.</w:t>
            </w:r>
          </w:p>
        </w:tc>
        <w:tc>
          <w:tcPr>
            <w:tcW w:w="1200" w:type="pct"/>
            <w:tcBorders>
              <w:top w:val="single" w:sz="6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</w:t>
            </w:r>
          </w:p>
        </w:tc>
        <w:tc>
          <w:tcPr>
            <w:tcW w:w="1157" w:type="pct"/>
            <w:tcBorders>
              <w:top w:val="single" w:sz="6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Ф.И.О.</w:t>
            </w:r>
          </w:p>
        </w:tc>
        <w:tc>
          <w:tcPr>
            <w:tcW w:w="1169" w:type="pct"/>
            <w:tcBorders>
              <w:top w:val="single" w:sz="6" w:space="0" w:color="auto"/>
              <w:bottom w:val="double" w:sz="4" w:space="0" w:color="auto"/>
            </w:tcBorders>
            <w:shd w:val="clear" w:color="auto" w:fill="FBD4B4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</w:t>
            </w:r>
          </w:p>
        </w:tc>
      </w:tr>
      <w:tr w:rsidR="00D52E20" w:rsidRPr="00AB6ADA" w:rsidTr="0028796F">
        <w:trPr>
          <w:cantSplit/>
        </w:trPr>
        <w:tc>
          <w:tcPr>
            <w:tcW w:w="396" w:type="pct"/>
            <w:tcBorders>
              <w:top w:val="single" w:sz="6" w:space="0" w:color="auto"/>
            </w:tcBorders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78" w:type="pct"/>
            <w:tcBorders>
              <w:top w:val="single" w:sz="6" w:space="0" w:color="auto"/>
            </w:tcBorders>
            <w:vAlign w:val="center"/>
          </w:tcPr>
          <w:p w:rsidR="00D52E20" w:rsidRPr="001F66DA" w:rsidRDefault="00D52E20" w:rsidP="0028796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pct"/>
            <w:tcBorders>
              <w:top w:val="single" w:sz="6" w:space="0" w:color="auto"/>
            </w:tcBorders>
            <w:vAlign w:val="center"/>
          </w:tcPr>
          <w:p w:rsidR="00D52E20" w:rsidRPr="00AB6ADA" w:rsidRDefault="00D52E20" w:rsidP="0028796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pct"/>
            <w:tcBorders>
              <w:top w:val="single" w:sz="6" w:space="0" w:color="auto"/>
            </w:tcBorders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Бастионов Сергей Владимирович</w:t>
            </w:r>
          </w:p>
        </w:tc>
        <w:tc>
          <w:tcPr>
            <w:tcW w:w="1169" w:type="pct"/>
            <w:tcBorders>
              <w:top w:val="single" w:sz="6" w:space="0" w:color="auto"/>
            </w:tcBorders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Руководитель Группы разработки платформ и фронтальных систем</w:t>
            </w:r>
          </w:p>
        </w:tc>
      </w:tr>
      <w:tr w:rsidR="00D52E20" w:rsidRPr="00AB6ADA" w:rsidTr="0028796F">
        <w:trPr>
          <w:cantSplit/>
        </w:trPr>
        <w:tc>
          <w:tcPr>
            <w:tcW w:w="396" w:type="pct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eastAsia="Arial Unicode MS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8" w:type="pct"/>
            <w:vAlign w:val="center"/>
          </w:tcPr>
          <w:p w:rsidR="00D52E20" w:rsidRPr="001F66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pct"/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pct"/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Маняк Дмитрий Юрьевич</w:t>
            </w:r>
          </w:p>
        </w:tc>
        <w:tc>
          <w:tcPr>
            <w:tcW w:w="1169" w:type="pct"/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Начальник отдела эксплуатации информационных систем и платформ</w:t>
            </w:r>
          </w:p>
        </w:tc>
      </w:tr>
      <w:tr w:rsidR="00D52E20" w:rsidRPr="00AB6ADA" w:rsidTr="0028796F">
        <w:trPr>
          <w:cantSplit/>
        </w:trPr>
        <w:tc>
          <w:tcPr>
            <w:tcW w:w="396" w:type="pct"/>
            <w:vAlign w:val="center"/>
          </w:tcPr>
          <w:p w:rsidR="00D52E20" w:rsidRPr="00AB6ADA" w:rsidRDefault="00D52E20" w:rsidP="0028796F">
            <w:pPr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eastAsia="Arial Unicode MS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78" w:type="pct"/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pct"/>
            <w:vAlign w:val="center"/>
          </w:tcPr>
          <w:p w:rsidR="00D52E20" w:rsidRPr="00AB6ADA" w:rsidRDefault="00D52E20" w:rsidP="0028796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pct"/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Петухов Андрей Владимирович</w:t>
            </w:r>
          </w:p>
        </w:tc>
        <w:tc>
          <w:tcPr>
            <w:tcW w:w="1169" w:type="pct"/>
            <w:vAlign w:val="center"/>
          </w:tcPr>
          <w:p w:rsidR="00D52E20" w:rsidRPr="00AB6ADA" w:rsidRDefault="00D52E20" w:rsidP="002879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макрорегионального филиала - Директор по информационным технологиям</w:t>
            </w:r>
            <w:r w:rsidRPr="00AB6ADA" w:rsidDel="002726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D52E20" w:rsidRPr="00AB6ADA" w:rsidRDefault="00D52E20" w:rsidP="00D52E20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Зависимость уровня эскалации от времени исполнения заявки (по приоритетам) приведена в </w:t>
      </w:r>
      <w:r w:rsidRPr="00AB6ADA">
        <w:rPr>
          <w:rFonts w:ascii="Times New Roman" w:hAnsi="Times New Roman" w:cs="Times New Roman"/>
          <w:b/>
          <w:sz w:val="26"/>
          <w:szCs w:val="26"/>
        </w:rPr>
        <w:t>Таблице 5</w:t>
      </w:r>
      <w:r w:rsidRPr="00AB6ADA">
        <w:rPr>
          <w:rFonts w:ascii="Times New Roman" w:hAnsi="Times New Roman" w:cs="Times New Roman"/>
          <w:sz w:val="26"/>
          <w:szCs w:val="26"/>
        </w:rPr>
        <w:t>.</w:t>
      </w:r>
    </w:p>
    <w:p w:rsidR="00D52E20" w:rsidRPr="00AB6ADA" w:rsidRDefault="00D52E20" w:rsidP="00D52E20">
      <w:pPr>
        <w:spacing w:before="12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AB6ADA">
        <w:rPr>
          <w:rFonts w:ascii="Times New Roman" w:hAnsi="Times New Roman" w:cs="Times New Roman"/>
          <w:b/>
          <w:i/>
          <w:sz w:val="26"/>
          <w:szCs w:val="26"/>
        </w:rPr>
        <w:lastRenderedPageBreak/>
        <w:t xml:space="preserve">Таблица 5. Уровни эскалации в зависимости от времени просрочки </w:t>
      </w:r>
      <w:r w:rsidRPr="00AB6ADA">
        <w:rPr>
          <w:rFonts w:ascii="Times New Roman" w:hAnsi="Times New Roman" w:cs="Times New Roman"/>
          <w:b/>
          <w:i/>
          <w:sz w:val="26"/>
          <w:szCs w:val="26"/>
        </w:rPr>
        <w:br/>
        <w:t>реакции на заявку (по приоритетам).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1738"/>
        <w:gridCol w:w="1738"/>
        <w:gridCol w:w="1738"/>
        <w:gridCol w:w="1849"/>
      </w:tblGrid>
      <w:tr w:rsidR="00D52E20" w:rsidRPr="00AB6ADA" w:rsidTr="0028796F">
        <w:trPr>
          <w:trHeight w:val="237"/>
          <w:jc w:val="center"/>
        </w:trPr>
        <w:tc>
          <w:tcPr>
            <w:tcW w:w="2184" w:type="dxa"/>
            <w:vMerge w:val="restart"/>
            <w:tcBorders>
              <w:top w:val="double" w:sz="4" w:space="0" w:color="auto"/>
              <w:right w:val="double" w:sz="4" w:space="0" w:color="auto"/>
              <w:tl2br w:val="nil"/>
            </w:tcBorders>
            <w:shd w:val="clear" w:color="auto" w:fill="FBD4B4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Просрочено, рабочих часов</w:t>
            </w:r>
          </w:p>
        </w:tc>
        <w:tc>
          <w:tcPr>
            <w:tcW w:w="7063" w:type="dxa"/>
            <w:gridSpan w:val="4"/>
            <w:tcBorders>
              <w:top w:val="double" w:sz="4" w:space="0" w:color="auto"/>
            </w:tcBorders>
            <w:shd w:val="clear" w:color="auto" w:fill="FBD4B4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Уровень</w:t>
            </w:r>
          </w:p>
        </w:tc>
      </w:tr>
      <w:tr w:rsidR="00D52E20" w:rsidRPr="00AB6ADA" w:rsidTr="0028796F">
        <w:trPr>
          <w:trHeight w:val="321"/>
          <w:jc w:val="center"/>
        </w:trPr>
        <w:tc>
          <w:tcPr>
            <w:tcW w:w="2184" w:type="dxa"/>
            <w:vMerge/>
            <w:tcBorders>
              <w:bottom w:val="double" w:sz="4" w:space="0" w:color="auto"/>
              <w:right w:val="double" w:sz="4" w:space="0" w:color="auto"/>
              <w:tl2br w:val="nil"/>
            </w:tcBorders>
            <w:shd w:val="clear" w:color="auto" w:fill="FBD4B4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BD4B4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1 Приоритет</w:t>
            </w:r>
          </w:p>
        </w:tc>
        <w:tc>
          <w:tcPr>
            <w:tcW w:w="173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FBD4B4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2 Приоритет</w:t>
            </w:r>
          </w:p>
        </w:tc>
        <w:tc>
          <w:tcPr>
            <w:tcW w:w="1738" w:type="dxa"/>
            <w:tcBorders>
              <w:bottom w:val="double" w:sz="4" w:space="0" w:color="auto"/>
            </w:tcBorders>
            <w:shd w:val="clear" w:color="auto" w:fill="FBD4B4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3 Приоритет</w:t>
            </w:r>
          </w:p>
        </w:tc>
        <w:tc>
          <w:tcPr>
            <w:tcW w:w="1849" w:type="dxa"/>
            <w:tcBorders>
              <w:bottom w:val="double" w:sz="4" w:space="0" w:color="auto"/>
            </w:tcBorders>
            <w:shd w:val="clear" w:color="auto" w:fill="FBD4B4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4 Приоритет</w:t>
            </w:r>
          </w:p>
        </w:tc>
      </w:tr>
      <w:tr w:rsidR="00D52E20" w:rsidRPr="00AB6ADA" w:rsidTr="0028796F">
        <w:trPr>
          <w:jc w:val="center"/>
        </w:trPr>
        <w:tc>
          <w:tcPr>
            <w:tcW w:w="2184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38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38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38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9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2E20" w:rsidRPr="00AB6ADA" w:rsidTr="0028796F">
        <w:trPr>
          <w:jc w:val="center"/>
        </w:trPr>
        <w:tc>
          <w:tcPr>
            <w:tcW w:w="2184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38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38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38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9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2E20" w:rsidRPr="00AB6ADA" w:rsidTr="0028796F">
        <w:trPr>
          <w:jc w:val="center"/>
        </w:trPr>
        <w:tc>
          <w:tcPr>
            <w:tcW w:w="2184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38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38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38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9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52E20" w:rsidRPr="00AB6ADA" w:rsidTr="0028796F">
        <w:trPr>
          <w:jc w:val="center"/>
        </w:trPr>
        <w:tc>
          <w:tcPr>
            <w:tcW w:w="2184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738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38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38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9" w:type="dxa"/>
          </w:tcPr>
          <w:p w:rsidR="00D52E20" w:rsidRPr="00AB6ADA" w:rsidRDefault="00D52E20" w:rsidP="0028796F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D52E20" w:rsidRPr="00AB6ADA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bCs/>
          <w:sz w:val="26"/>
          <w:szCs w:val="26"/>
        </w:rPr>
      </w:pPr>
      <w:bookmarkStart w:id="38" w:name="_Toc153167997"/>
      <w:bookmarkStart w:id="39" w:name="_Toc153945703"/>
      <w:bookmarkStart w:id="40" w:name="_Toc245791703"/>
      <w:r w:rsidRPr="00AB6ADA">
        <w:rPr>
          <w:rFonts w:ascii="Times New Roman" w:hAnsi="Times New Roman"/>
          <w:b/>
          <w:bCs/>
          <w:sz w:val="26"/>
          <w:szCs w:val="26"/>
        </w:rPr>
        <w:t>Предоставление отчетов.</w:t>
      </w:r>
      <w:bookmarkEnd w:id="38"/>
      <w:bookmarkEnd w:id="39"/>
      <w:bookmarkEnd w:id="40"/>
    </w:p>
    <w:p w:rsidR="00D52E20" w:rsidRPr="00154436" w:rsidRDefault="00D52E20" w:rsidP="00D52E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Отчеты предоставляются Исполнителем в Соответствии с Приложением №4 к Договору (</w:t>
      </w:r>
      <w:r w:rsidRPr="00154436">
        <w:rPr>
          <w:rFonts w:ascii="Times New Roman" w:hAnsi="Times New Roman" w:cs="Times New Roman"/>
          <w:sz w:val="26"/>
          <w:szCs w:val="26"/>
        </w:rPr>
        <w:t>Форма Отчета об оказанных Услугах за Отчетный период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D52E20" w:rsidRPr="00816E62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bCs/>
          <w:sz w:val="28"/>
        </w:rPr>
      </w:pPr>
      <w:bookmarkStart w:id="41" w:name="_Toc153167999"/>
      <w:bookmarkStart w:id="42" w:name="_Toc153945705"/>
      <w:bookmarkStart w:id="43" w:name="_Toc245791704"/>
      <w:r w:rsidRPr="00816E62">
        <w:rPr>
          <w:rFonts w:ascii="Times New Roman" w:hAnsi="Times New Roman"/>
          <w:b/>
          <w:bCs/>
          <w:sz w:val="28"/>
        </w:rPr>
        <w:t>Показатели качества оказываемых Услуг.</w:t>
      </w:r>
      <w:bookmarkEnd w:id="41"/>
      <w:bookmarkEnd w:id="42"/>
      <w:bookmarkEnd w:id="43"/>
    </w:p>
    <w:p w:rsidR="00D52E20" w:rsidRPr="00AB6ADA" w:rsidRDefault="00D52E20" w:rsidP="00D52E20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44" w:name="_Toc191754387"/>
      <w:bookmarkStart w:id="45" w:name="_Toc153168000"/>
      <w:bookmarkStart w:id="46" w:name="_Toc153945706"/>
      <w:bookmarkEnd w:id="44"/>
      <w:r w:rsidRPr="00AB6ADA">
        <w:rPr>
          <w:rFonts w:ascii="Times New Roman" w:hAnsi="Times New Roman" w:cs="Times New Roman"/>
          <w:sz w:val="26"/>
          <w:szCs w:val="26"/>
        </w:rPr>
        <w:t>Исполнитель гарантирует соблюдение следующих показателей качества уровня оказываемых Услуг:</w:t>
      </w:r>
    </w:p>
    <w:p w:rsidR="00D52E20" w:rsidRPr="00AB6ADA" w:rsidRDefault="00D52E20" w:rsidP="00D52E20">
      <w:pPr>
        <w:rPr>
          <w:rFonts w:ascii="Times New Roman" w:hAnsi="Times New Roman" w:cs="Times New Roman"/>
          <w:sz w:val="26"/>
          <w:szCs w:val="26"/>
        </w:rPr>
      </w:pPr>
    </w:p>
    <w:p w:rsidR="00D52E20" w:rsidRPr="00AB6ADA" w:rsidRDefault="00D52E20" w:rsidP="00D52E20">
      <w:pPr>
        <w:pStyle w:val="aa"/>
        <w:numPr>
          <w:ilvl w:val="1"/>
          <w:numId w:val="7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Время реакции должно составлять не более 1 часа;</w:t>
      </w:r>
    </w:p>
    <w:p w:rsidR="00D52E20" w:rsidRPr="00AB6ADA" w:rsidRDefault="00D52E20" w:rsidP="00D52E20">
      <w:pPr>
        <w:pStyle w:val="aa"/>
        <w:numPr>
          <w:ilvl w:val="1"/>
          <w:numId w:val="7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Время восстановления работоспособности Системы должно составлять не более 4 часов для заявок с Приоритетом 1.</w:t>
      </w:r>
    </w:p>
    <w:p w:rsidR="00D52E20" w:rsidRPr="00AB6ADA" w:rsidRDefault="00D52E20" w:rsidP="00D52E20">
      <w:pPr>
        <w:pStyle w:val="aa"/>
        <w:numPr>
          <w:ilvl w:val="1"/>
          <w:numId w:val="7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Время восстановления работоспособности Системы должно составлять не более 8 часов в рабочие часы для заявок с Приоритетом 2.</w:t>
      </w:r>
    </w:p>
    <w:p w:rsidR="00D52E20" w:rsidRPr="00AB6ADA" w:rsidRDefault="00D52E20" w:rsidP="00D52E20">
      <w:pPr>
        <w:pStyle w:val="aa"/>
        <w:numPr>
          <w:ilvl w:val="1"/>
          <w:numId w:val="7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Время восстановления работоспособности Системы должно составлять не более 72 часов в рабочие часы для заявок с Приоритетом 3, при условии поступления заявки в рабочие дни.</w:t>
      </w:r>
    </w:p>
    <w:p w:rsidR="00D52E20" w:rsidRPr="00AB6ADA" w:rsidRDefault="00D52E20" w:rsidP="00D52E20">
      <w:pPr>
        <w:pStyle w:val="aa"/>
        <w:numPr>
          <w:ilvl w:val="1"/>
          <w:numId w:val="7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D52E20" w:rsidRPr="00AB6ADA" w:rsidSect="00AB6ADA">
          <w:footerReference w:type="even" r:id="rId9"/>
          <w:footerReference w:type="default" r:id="rId10"/>
          <w:pgSz w:w="11907" w:h="16840" w:code="9"/>
          <w:pgMar w:top="851" w:right="567" w:bottom="851" w:left="1418" w:header="720" w:footer="567" w:gutter="0"/>
          <w:cols w:space="720"/>
          <w:docGrid w:linePitch="299"/>
        </w:sectPr>
      </w:pPr>
      <w:r w:rsidRPr="00AB6ADA">
        <w:rPr>
          <w:rFonts w:ascii="Times New Roman" w:hAnsi="Times New Roman" w:cs="Times New Roman"/>
          <w:sz w:val="26"/>
          <w:szCs w:val="26"/>
        </w:rPr>
        <w:t>Время предоставления информации для заявок с Приоритетом 4 определяется по согласованию Сторон.</w:t>
      </w:r>
    </w:p>
    <w:p w:rsidR="00D52E20" w:rsidRPr="00AB6ADA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bCs/>
          <w:sz w:val="26"/>
          <w:szCs w:val="26"/>
        </w:rPr>
      </w:pPr>
      <w:bookmarkStart w:id="47" w:name="_Toc245791705"/>
      <w:r w:rsidRPr="00AB6ADA">
        <w:rPr>
          <w:rFonts w:ascii="Times New Roman" w:hAnsi="Times New Roman"/>
          <w:b/>
          <w:bCs/>
          <w:sz w:val="26"/>
          <w:szCs w:val="26"/>
        </w:rPr>
        <w:lastRenderedPageBreak/>
        <w:t>Финансовая ответственность Исполнителя в зависимости от коэффициента эффективности предоставляемых Услуг.</w:t>
      </w:r>
      <w:bookmarkEnd w:id="45"/>
      <w:bookmarkEnd w:id="46"/>
      <w:bookmarkEnd w:id="47"/>
    </w:p>
    <w:p w:rsidR="00D52E20" w:rsidRPr="00AB6ADA" w:rsidRDefault="00D52E20" w:rsidP="00D52E20">
      <w:pPr>
        <w:pStyle w:val="aa"/>
        <w:spacing w:before="60"/>
        <w:ind w:left="720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12.1.</w:t>
      </w:r>
      <w:r w:rsidRPr="00AB6ADA">
        <w:rPr>
          <w:rFonts w:ascii="Times New Roman" w:hAnsi="Times New Roman" w:cs="Times New Roman"/>
          <w:sz w:val="26"/>
          <w:szCs w:val="26"/>
        </w:rPr>
        <w:tab/>
        <w:t>В качестве коэффициента эффективности оказываемых услуг берется процентное соотношение количества просроченных заявок к общему числу заявок, зарегистрированных в отчетный период времени с учетом уровня сервисного обслуживания:</w:t>
      </w:r>
    </w:p>
    <w:p w:rsidR="00D52E20" w:rsidRPr="00AB6ADA" w:rsidRDefault="00D52E20" w:rsidP="00D52E20">
      <w:pPr>
        <w:ind w:left="900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bookmarkStart w:id="48" w:name="OLE_LINK11"/>
      <w:bookmarkStart w:id="49" w:name="OLE_LINK12"/>
      <w:r w:rsidRPr="00AB6ADA">
        <w:rPr>
          <w:rFonts w:ascii="Times New Roman" w:hAnsi="Times New Roman" w:cs="Times New Roman"/>
          <w:sz w:val="26"/>
          <w:szCs w:val="26"/>
        </w:rPr>
        <w:t xml:space="preserve">N </w:t>
      </w:r>
      <w:r w:rsidRPr="00AB6ADA">
        <w:rPr>
          <w:rFonts w:ascii="Times New Roman" w:hAnsi="Times New Roman" w:cs="Times New Roman"/>
          <w:sz w:val="26"/>
          <w:szCs w:val="26"/>
          <w:vertAlign w:val="subscript"/>
        </w:rPr>
        <w:t>просроченных заявок</w:t>
      </w:r>
    </w:p>
    <w:p w:rsidR="00D52E20" w:rsidRPr="00AB6ADA" w:rsidRDefault="00D52E20" w:rsidP="00D52E20">
      <w:pPr>
        <w:ind w:left="180"/>
        <w:jc w:val="center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K </w:t>
      </w:r>
      <w:r w:rsidRPr="00AB6ADA">
        <w:rPr>
          <w:rFonts w:ascii="Times New Roman" w:hAnsi="Times New Roman" w:cs="Times New Roman"/>
          <w:sz w:val="26"/>
          <w:szCs w:val="26"/>
          <w:vertAlign w:val="subscript"/>
        </w:rPr>
        <w:t xml:space="preserve">эффективности </w:t>
      </w:r>
      <w:r w:rsidRPr="00AB6ADA">
        <w:rPr>
          <w:rFonts w:ascii="Times New Roman" w:hAnsi="Times New Roman" w:cs="Times New Roman"/>
          <w:sz w:val="26"/>
          <w:szCs w:val="26"/>
        </w:rPr>
        <w:t>= ------------------------- x 100%</w:t>
      </w:r>
    </w:p>
    <w:p w:rsidR="00D52E20" w:rsidRPr="00AB6ADA" w:rsidRDefault="00D52E20" w:rsidP="00D52E20">
      <w:pPr>
        <w:ind w:left="180" w:firstLine="540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N </w:t>
      </w:r>
      <w:r w:rsidRPr="00AB6ADA">
        <w:rPr>
          <w:rFonts w:ascii="Times New Roman" w:hAnsi="Times New Roman" w:cs="Times New Roman"/>
          <w:sz w:val="26"/>
          <w:szCs w:val="26"/>
          <w:vertAlign w:val="subscript"/>
        </w:rPr>
        <w:t>принятых заявок</w:t>
      </w:r>
      <w:bookmarkEnd w:id="48"/>
      <w:bookmarkEnd w:id="49"/>
    </w:p>
    <w:p w:rsidR="00D52E20" w:rsidRPr="00AB6ADA" w:rsidRDefault="00D52E20" w:rsidP="00D52E20">
      <w:pPr>
        <w:rPr>
          <w:rFonts w:ascii="Times New Roman" w:hAnsi="Times New Roman" w:cs="Times New Roman"/>
          <w:sz w:val="26"/>
          <w:szCs w:val="26"/>
        </w:rPr>
      </w:pPr>
    </w:p>
    <w:p w:rsidR="00D52E20" w:rsidRPr="00AB6ADA" w:rsidRDefault="00D52E20" w:rsidP="00D52E20">
      <w:pPr>
        <w:pStyle w:val="aa"/>
        <w:spacing w:before="60"/>
        <w:ind w:left="720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12.2.</w:t>
      </w:r>
      <w:r w:rsidRPr="00AB6ADA">
        <w:rPr>
          <w:rFonts w:ascii="Times New Roman" w:hAnsi="Times New Roman" w:cs="Times New Roman"/>
          <w:sz w:val="26"/>
          <w:szCs w:val="26"/>
        </w:rPr>
        <w:tab/>
        <w:t xml:space="preserve">Финансовая ответственность Исполнителя зависит от коэффициента эффективности оказываемых Услуг и отражена в </w:t>
      </w:r>
      <w:bookmarkStart w:id="50" w:name="OLE_LINK5"/>
      <w:bookmarkStart w:id="51" w:name="OLE_LINK6"/>
      <w:r w:rsidRPr="00AB6ADA">
        <w:rPr>
          <w:rFonts w:ascii="Times New Roman" w:hAnsi="Times New Roman" w:cs="Times New Roman"/>
          <w:b/>
          <w:sz w:val="26"/>
          <w:szCs w:val="26"/>
        </w:rPr>
        <w:t xml:space="preserve">Таблице </w:t>
      </w:r>
      <w:bookmarkEnd w:id="50"/>
      <w:bookmarkEnd w:id="51"/>
      <w:r w:rsidRPr="00AB6ADA">
        <w:rPr>
          <w:rFonts w:ascii="Times New Roman" w:hAnsi="Times New Roman" w:cs="Times New Roman"/>
          <w:b/>
          <w:sz w:val="26"/>
          <w:szCs w:val="26"/>
        </w:rPr>
        <w:t>6</w:t>
      </w:r>
      <w:r w:rsidRPr="00AB6ADA">
        <w:rPr>
          <w:rFonts w:ascii="Times New Roman" w:hAnsi="Times New Roman" w:cs="Times New Roman"/>
          <w:sz w:val="26"/>
          <w:szCs w:val="26"/>
        </w:rPr>
        <w:t>.</w:t>
      </w:r>
    </w:p>
    <w:p w:rsidR="00D52E20" w:rsidRPr="00AB6ADA" w:rsidRDefault="00D52E20" w:rsidP="00D52E20">
      <w:pPr>
        <w:rPr>
          <w:rFonts w:ascii="Times New Roman" w:hAnsi="Times New Roman" w:cs="Times New Roman"/>
          <w:sz w:val="26"/>
          <w:szCs w:val="26"/>
        </w:rPr>
      </w:pPr>
    </w:p>
    <w:p w:rsidR="00D52E20" w:rsidRPr="00AB6ADA" w:rsidRDefault="00D52E20" w:rsidP="00D52E20">
      <w:pPr>
        <w:ind w:left="180"/>
        <w:jc w:val="right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b/>
          <w:i/>
          <w:sz w:val="26"/>
          <w:szCs w:val="26"/>
        </w:rPr>
        <w:t>Таблица 6. Критерии финансовой ответственности</w:t>
      </w:r>
      <w:r w:rsidRPr="00AB6ADA">
        <w:rPr>
          <w:rFonts w:ascii="Times New Roman" w:hAnsi="Times New Roman" w:cs="Times New Roman"/>
          <w:b/>
          <w:sz w:val="26"/>
          <w:szCs w:val="26"/>
        </w:rPr>
        <w:t>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2946"/>
        <w:gridCol w:w="3939"/>
      </w:tblGrid>
      <w:tr w:rsidR="00D52E20" w:rsidRPr="00AB6ADA" w:rsidTr="0028796F">
        <w:tc>
          <w:tcPr>
            <w:tcW w:w="622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Интервал K</w:t>
            </w:r>
            <w:r w:rsidRPr="00AB6ADA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эффективности</w:t>
            </w:r>
          </w:p>
        </w:tc>
        <w:tc>
          <w:tcPr>
            <w:tcW w:w="4192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Финансовая ответственность, %</w:t>
            </w:r>
          </w:p>
        </w:tc>
      </w:tr>
      <w:tr w:rsidR="00D52E20" w:rsidRPr="00AB6ADA" w:rsidTr="0028796F">
        <w:tc>
          <w:tcPr>
            <w:tcW w:w="2988" w:type="dxa"/>
            <w:tcBorders>
              <w:top w:val="double" w:sz="4" w:space="0" w:color="auto"/>
            </w:tcBorders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240" w:type="dxa"/>
            <w:tcBorders>
              <w:top w:val="double" w:sz="4" w:space="0" w:color="auto"/>
            </w:tcBorders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192" w:type="dxa"/>
            <w:tcBorders>
              <w:top w:val="double" w:sz="4" w:space="0" w:color="auto"/>
            </w:tcBorders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D52E20" w:rsidRPr="00AB6ADA" w:rsidTr="0028796F">
        <w:tc>
          <w:tcPr>
            <w:tcW w:w="2988" w:type="dxa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240" w:type="dxa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192" w:type="dxa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</w:tr>
      <w:tr w:rsidR="00D52E20" w:rsidRPr="00AB6ADA" w:rsidTr="0028796F">
        <w:tc>
          <w:tcPr>
            <w:tcW w:w="2988" w:type="dxa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240" w:type="dxa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192" w:type="dxa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15%</w:t>
            </w:r>
          </w:p>
        </w:tc>
      </w:tr>
      <w:tr w:rsidR="00D52E20" w:rsidRPr="00AB6ADA" w:rsidTr="0028796F">
        <w:tc>
          <w:tcPr>
            <w:tcW w:w="2988" w:type="dxa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240" w:type="dxa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192" w:type="dxa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25%</w:t>
            </w:r>
          </w:p>
        </w:tc>
      </w:tr>
      <w:tr w:rsidR="00D52E20" w:rsidRPr="00AB6ADA" w:rsidTr="0028796F">
        <w:tc>
          <w:tcPr>
            <w:tcW w:w="2988" w:type="dxa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240" w:type="dxa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50 и более</w:t>
            </w:r>
          </w:p>
        </w:tc>
        <w:tc>
          <w:tcPr>
            <w:tcW w:w="4192" w:type="dxa"/>
          </w:tcPr>
          <w:p w:rsidR="00D52E20" w:rsidRPr="00AB6ADA" w:rsidRDefault="00D52E20" w:rsidP="002879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6ADA">
              <w:rPr>
                <w:rFonts w:ascii="Times New Roman" w:hAnsi="Times New Roman" w:cs="Times New Roman"/>
                <w:sz w:val="26"/>
                <w:szCs w:val="26"/>
              </w:rPr>
              <w:t>35%</w:t>
            </w:r>
          </w:p>
        </w:tc>
      </w:tr>
    </w:tbl>
    <w:p w:rsidR="00D52E20" w:rsidRPr="00AB6ADA" w:rsidRDefault="00D52E20" w:rsidP="00D52E20">
      <w:pPr>
        <w:ind w:left="180"/>
        <w:rPr>
          <w:rFonts w:ascii="Times New Roman" w:hAnsi="Times New Roman" w:cs="Times New Roman"/>
          <w:sz w:val="26"/>
          <w:szCs w:val="26"/>
        </w:rPr>
      </w:pPr>
    </w:p>
    <w:p w:rsidR="00D52E20" w:rsidRPr="00AB6ADA" w:rsidRDefault="00D52E20" w:rsidP="00D52E20">
      <w:pPr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 случае несоблюдения Исполнителем условий по уровням обслуживания, изложенным в п. 11 настоящего Приложения, Заказчик имеет право взимать пени, в размере, обозначенном в Таблице 6, в % от суммы, указанной в Акте сдачи-приемки за отчетный период времени.</w:t>
      </w:r>
    </w:p>
    <w:p w:rsidR="00D52E20" w:rsidRPr="00AB6ADA" w:rsidRDefault="00D52E20" w:rsidP="00D52E20">
      <w:pPr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Уплата пени не освобождает Стороны от выполнения обязательств по настоящему Договору.</w:t>
      </w:r>
    </w:p>
    <w:p w:rsidR="00D52E20" w:rsidRPr="00AB6ADA" w:rsidRDefault="00D52E20" w:rsidP="00D52E20">
      <w:pPr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Выплата пени производится только в случае предъявления письменных требований об их уплате.</w:t>
      </w:r>
    </w:p>
    <w:p w:rsidR="00D52E20" w:rsidRPr="00AB6ADA" w:rsidRDefault="00D52E20" w:rsidP="00D52E20">
      <w:pPr>
        <w:pStyle w:val="1"/>
        <w:numPr>
          <w:ilvl w:val="0"/>
          <w:numId w:val="1"/>
        </w:numPr>
        <w:shd w:val="clear" w:color="auto" w:fill="E0E0E0"/>
        <w:spacing w:before="240" w:after="60"/>
        <w:jc w:val="left"/>
        <w:rPr>
          <w:rFonts w:ascii="Times New Roman" w:hAnsi="Times New Roman"/>
          <w:b/>
          <w:bCs/>
          <w:sz w:val="26"/>
          <w:szCs w:val="26"/>
        </w:rPr>
      </w:pPr>
      <w:bookmarkStart w:id="52" w:name="_Toc245791706"/>
      <w:r w:rsidRPr="00AB6ADA">
        <w:rPr>
          <w:rFonts w:ascii="Times New Roman" w:hAnsi="Times New Roman"/>
          <w:b/>
          <w:bCs/>
          <w:sz w:val="26"/>
          <w:szCs w:val="26"/>
        </w:rPr>
        <w:lastRenderedPageBreak/>
        <w:t xml:space="preserve"> </w:t>
      </w:r>
      <w:bookmarkStart w:id="53" w:name="_Ref470603922"/>
      <w:r w:rsidRPr="00AB6ADA">
        <w:rPr>
          <w:rFonts w:ascii="Times New Roman" w:hAnsi="Times New Roman"/>
          <w:b/>
          <w:bCs/>
          <w:sz w:val="26"/>
          <w:szCs w:val="26"/>
        </w:rPr>
        <w:t>Спецификация Системы</w:t>
      </w:r>
      <w:bookmarkEnd w:id="52"/>
      <w:bookmarkEnd w:id="53"/>
    </w:p>
    <w:p w:rsidR="00D52E20" w:rsidRPr="00AB6ADA" w:rsidRDefault="00D52E20" w:rsidP="00D52E20">
      <w:pPr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Действие данного Соглашения, распространяется на спецификацию Системы Заказчика, существующую на дату подписания Соглашения, а также на систему, доработанную в период действия данного Договора. Текущая конфигурация системы определяется следующими характеристиками:</w:t>
      </w:r>
    </w:p>
    <w:p w:rsidR="00D52E20" w:rsidRPr="00AB6ADA" w:rsidRDefault="00D52E20" w:rsidP="00D52E20">
      <w:pPr>
        <w:pStyle w:val="aa"/>
        <w:numPr>
          <w:ilvl w:val="1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Услуги, поддерживаемые Системой</w:t>
      </w:r>
    </w:p>
    <w:p w:rsidR="00D52E20" w:rsidRPr="00AB6ADA" w:rsidRDefault="00D52E20" w:rsidP="00D52E20">
      <w:pPr>
        <w:pStyle w:val="aa"/>
        <w:spacing w:before="60"/>
        <w:ind w:left="720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Система обеспечивает автоматизацию процессов активации и предоставления следующих услуг Triple-Play для абонентов – физических лиц: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Доступ к сети Интернет (ШПД);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IPTV (IP-телевидение); 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SIP (VoIP)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УВО (охранная сигнализация)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КТВ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ТФОП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D52E20" w:rsidRPr="00AB6ADA" w:rsidRDefault="00D52E20" w:rsidP="00D52E20">
      <w:pPr>
        <w:pStyle w:val="aa"/>
        <w:spacing w:before="60"/>
        <w:ind w:left="720"/>
        <w:rPr>
          <w:rStyle w:val="a8"/>
          <w:rFonts w:ascii="Times New Roman" w:hAnsi="Times New Roman" w:cs="Times New Roman"/>
          <w:sz w:val="26"/>
          <w:szCs w:val="26"/>
          <w:lang w:eastAsia="ru-RU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Система обеспечивает автоматизацию процессов активации и предоставления следующих услуг для абонентов – юридических лиц: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Доступ к сети Интернет (ШПД);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IP VPN L3;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MPLS L2 VPN;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Услуга канал ГОиЧС;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Услуга канал Радио;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Интерактивное телевидение (1-3 STB);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Интерактивное телевидение (гостиницы);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Телефония VoIP (1-4 FXS);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Телефония VoIP (IAD 8-32 FXS);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276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Услуга присоединения сети передачи данных и услуга по пропуску VoIP-трафика;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276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SIP (VoIP)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276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УВО (охранная сигнализация)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D52E20" w:rsidRPr="004969CF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КТВ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AB6A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52E20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ТФОП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4969CF">
        <w:rPr>
          <w:rFonts w:ascii="Times New Roman" w:hAnsi="Times New Roman" w:cs="Times New Roman"/>
          <w:sz w:val="26"/>
          <w:szCs w:val="26"/>
        </w:rPr>
        <w:t>Wi-Fi.</w:t>
      </w:r>
    </w:p>
    <w:p w:rsidR="00D52E20" w:rsidRPr="00AB6ADA" w:rsidRDefault="00D52E20" w:rsidP="00D52E20">
      <w:pPr>
        <w:pStyle w:val="aa"/>
        <w:spacing w:before="60"/>
        <w:ind w:left="720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t>Перечисленные выше услуги предоставляются с использование следующих технологий доступа: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AB6ADA">
        <w:rPr>
          <w:rFonts w:ascii="Times New Roman" w:hAnsi="Times New Roman" w:cs="Times New Roman"/>
          <w:sz w:val="26"/>
          <w:szCs w:val="26"/>
        </w:rPr>
        <w:t>DSL;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PON;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FTTx;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ТФОП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WiFi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Docsis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52E20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DVBC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52E20" w:rsidRPr="0029358E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9358E">
        <w:rPr>
          <w:rFonts w:ascii="Times New Roman" w:hAnsi="Times New Roman" w:cs="Times New Roman"/>
          <w:sz w:val="26"/>
          <w:szCs w:val="26"/>
          <w:lang w:val="en-US"/>
        </w:rPr>
        <w:t>MSAN.</w:t>
      </w:r>
    </w:p>
    <w:p w:rsidR="00D52E20" w:rsidRPr="00AB6ADA" w:rsidRDefault="00D52E20" w:rsidP="00D52E20">
      <w:pPr>
        <w:pStyle w:val="aa"/>
        <w:numPr>
          <w:ilvl w:val="1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Бизнес-</w:t>
      </w:r>
      <w:r w:rsidRPr="00AB6ADA">
        <w:rPr>
          <w:rFonts w:ascii="Times New Roman" w:hAnsi="Times New Roman" w:cs="Times New Roman"/>
          <w:kern w:val="28"/>
          <w:sz w:val="26"/>
          <w:szCs w:val="26"/>
        </w:rPr>
        <w:t>процессы</w:t>
      </w:r>
      <w:r w:rsidRPr="00AB6ADA">
        <w:rPr>
          <w:rFonts w:ascii="Times New Roman" w:hAnsi="Times New Roman" w:cs="Times New Roman"/>
          <w:sz w:val="26"/>
          <w:szCs w:val="26"/>
        </w:rPr>
        <w:t>, автоматизируемые Системой</w:t>
      </w:r>
    </w:p>
    <w:p w:rsidR="00D52E20" w:rsidRPr="00AB6ADA" w:rsidRDefault="00D52E20" w:rsidP="00D52E20">
      <w:pPr>
        <w:pStyle w:val="aa"/>
        <w:spacing w:before="60"/>
        <w:ind w:left="720"/>
        <w:rPr>
          <w:rFonts w:ascii="Times New Roman" w:hAnsi="Times New Roman" w:cs="Times New Roman"/>
          <w:kern w:val="28"/>
          <w:sz w:val="26"/>
          <w:szCs w:val="26"/>
        </w:rPr>
      </w:pPr>
      <w:r w:rsidRPr="00AB6ADA">
        <w:rPr>
          <w:rFonts w:ascii="Times New Roman" w:hAnsi="Times New Roman" w:cs="Times New Roman"/>
          <w:kern w:val="28"/>
          <w:sz w:val="26"/>
          <w:szCs w:val="26"/>
        </w:rPr>
        <w:lastRenderedPageBreak/>
        <w:t>Система автоматизирует следующие бизнес – процессы: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Подключение услуг;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Отключение услуг;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Приостановление услуг;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Возобновление услуг;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Смена тарифного плана;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Смена сервиса;</w:t>
      </w:r>
    </w:p>
    <w:p w:rsidR="00D52E20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Смена порта доступа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52E20" w:rsidRPr="007B2FAF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7B2FAF">
        <w:rPr>
          <w:rFonts w:ascii="Times New Roman" w:hAnsi="Times New Roman" w:cs="Times New Roman"/>
          <w:sz w:val="26"/>
          <w:szCs w:val="26"/>
        </w:rPr>
        <w:t>Смена оператора дальней связи.</w:t>
      </w:r>
    </w:p>
    <w:p w:rsidR="00D52E20" w:rsidRPr="00AB6ADA" w:rsidRDefault="00D52E20" w:rsidP="00D52E20">
      <w:pPr>
        <w:pStyle w:val="aa"/>
        <w:numPr>
          <w:ilvl w:val="1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Выполнена интеграция со следующими сетевыми элементами и платформами предоставления услуг: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Alcatel DSLAM 7300, 7302, NMS5620, AWS5523;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Siemens DSLAM 5630, 5635, Access Integrator, HiE, HiG, HiR, HiQ;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DSLAM LS-1540 и Broad Access;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D-Link DVA-G3672b;</w:t>
      </w:r>
    </w:p>
    <w:p w:rsidR="00D52E20" w:rsidRPr="00DA5965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DA5965">
        <w:rPr>
          <w:rFonts w:ascii="Times New Roman" w:hAnsi="Times New Roman" w:cs="Times New Roman"/>
          <w:sz w:val="26"/>
          <w:szCs w:val="26"/>
        </w:rPr>
        <w:t xml:space="preserve">система управления </w:t>
      </w:r>
      <w:r w:rsidRPr="002E781C">
        <w:rPr>
          <w:rFonts w:ascii="Times New Roman" w:hAnsi="Times New Roman" w:cs="Times New Roman"/>
          <w:sz w:val="26"/>
          <w:szCs w:val="26"/>
          <w:lang w:val="en-US"/>
        </w:rPr>
        <w:t>Huawei</w:t>
      </w:r>
      <w:r w:rsidRPr="00DA5965">
        <w:rPr>
          <w:rFonts w:ascii="Times New Roman" w:hAnsi="Times New Roman" w:cs="Times New Roman"/>
          <w:sz w:val="26"/>
          <w:szCs w:val="26"/>
        </w:rPr>
        <w:t xml:space="preserve"> </w:t>
      </w:r>
      <w:r w:rsidRPr="002E781C">
        <w:rPr>
          <w:rFonts w:ascii="Times New Roman" w:hAnsi="Times New Roman" w:cs="Times New Roman"/>
          <w:sz w:val="26"/>
          <w:szCs w:val="26"/>
          <w:lang w:val="en-US"/>
        </w:rPr>
        <w:t>BMS</w:t>
      </w:r>
      <w:r w:rsidRPr="00DA5965">
        <w:rPr>
          <w:rFonts w:ascii="Times New Roman" w:hAnsi="Times New Roman" w:cs="Times New Roman"/>
          <w:sz w:val="26"/>
          <w:szCs w:val="26"/>
        </w:rPr>
        <w:t xml:space="preserve"> </w:t>
      </w:r>
      <w:r w:rsidRPr="002E781C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DA5965">
        <w:rPr>
          <w:rFonts w:ascii="Times New Roman" w:hAnsi="Times New Roman" w:cs="Times New Roman"/>
          <w:sz w:val="26"/>
          <w:szCs w:val="26"/>
        </w:rPr>
        <w:t xml:space="preserve">2000, </w:t>
      </w:r>
      <w:r w:rsidRPr="002E781C">
        <w:rPr>
          <w:rFonts w:ascii="Times New Roman" w:hAnsi="Times New Roman" w:cs="Times New Roman"/>
          <w:sz w:val="26"/>
          <w:szCs w:val="26"/>
          <w:lang w:val="en-US"/>
        </w:rPr>
        <w:t>NCE</w:t>
      </w:r>
      <w:r w:rsidRPr="00DA5965">
        <w:rPr>
          <w:rFonts w:ascii="Times New Roman" w:hAnsi="Times New Roman" w:cs="Times New Roman"/>
          <w:sz w:val="26"/>
          <w:szCs w:val="26"/>
        </w:rPr>
        <w:t>;</w:t>
      </w:r>
    </w:p>
    <w:p w:rsidR="00D52E20" w:rsidRPr="002E781C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E781C">
        <w:rPr>
          <w:rFonts w:ascii="Times New Roman" w:hAnsi="Times New Roman" w:cs="Times New Roman"/>
          <w:sz w:val="26"/>
          <w:szCs w:val="26"/>
          <w:lang w:val="en-US"/>
        </w:rPr>
        <w:t>система управления PON Eltex;</w:t>
      </w:r>
    </w:p>
    <w:p w:rsidR="00D52E20" w:rsidRPr="002E781C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E781C">
        <w:rPr>
          <w:rFonts w:ascii="Times New Roman" w:hAnsi="Times New Roman" w:cs="Times New Roman"/>
          <w:sz w:val="26"/>
          <w:szCs w:val="26"/>
          <w:lang w:val="en-US"/>
        </w:rPr>
        <w:t>Huawei OLT MA5680T;</w:t>
      </w:r>
    </w:p>
    <w:p w:rsidR="00D52E20" w:rsidRPr="002E781C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E781C">
        <w:rPr>
          <w:rFonts w:ascii="Times New Roman" w:hAnsi="Times New Roman" w:cs="Times New Roman"/>
          <w:sz w:val="26"/>
          <w:szCs w:val="26"/>
          <w:lang w:val="en-US"/>
        </w:rPr>
        <w:t xml:space="preserve">Huawei OLT MA58xx; 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Huawei ONT;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SoftSwitch Siemens HIQ 4200;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D-Link  DES-1228, DES-3200, DES-3528, DE-S3552;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>SmartLabs SDP;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  <w:lang w:val="en-US"/>
        </w:rPr>
        <w:t xml:space="preserve">SoftSwitch Iskratel CS SI3000 </w:t>
      </w:r>
      <w:r w:rsidRPr="00AB6ADA">
        <w:rPr>
          <w:rFonts w:ascii="Times New Roman" w:hAnsi="Times New Roman" w:cs="Times New Roman"/>
          <w:sz w:val="26"/>
          <w:szCs w:val="26"/>
        </w:rPr>
        <w:t>и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AB6ADA">
        <w:rPr>
          <w:rFonts w:ascii="Times New Roman" w:hAnsi="Times New Roman" w:cs="Times New Roman"/>
          <w:sz w:val="26"/>
          <w:szCs w:val="26"/>
        </w:rPr>
        <w:t>система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AB6ADA">
        <w:rPr>
          <w:rFonts w:ascii="Times New Roman" w:hAnsi="Times New Roman" w:cs="Times New Roman"/>
          <w:sz w:val="26"/>
          <w:szCs w:val="26"/>
        </w:rPr>
        <w:t>управления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 xml:space="preserve"> openMN;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</w:rPr>
        <w:t>Станции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 xml:space="preserve"> ТФОП </w:t>
      </w:r>
      <w:r w:rsidRPr="00AB6ADA">
        <w:rPr>
          <w:rFonts w:ascii="Times New Roman" w:hAnsi="Times New Roman" w:cs="Times New Roman"/>
          <w:sz w:val="26"/>
          <w:szCs w:val="26"/>
        </w:rPr>
        <w:t>типа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 xml:space="preserve"> MT-20, NEAX-SIGMA, DX-200, 5ESS, EWSD, UVS 210, К</w:t>
      </w:r>
      <w:r w:rsidRPr="00AB6ADA">
        <w:rPr>
          <w:rFonts w:ascii="Times New Roman" w:hAnsi="Times New Roman" w:cs="Times New Roman"/>
          <w:sz w:val="26"/>
          <w:szCs w:val="26"/>
        </w:rPr>
        <w:t>вант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-Е;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 xml:space="preserve">Система управления оконечным оборудованием 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Axiros</w:t>
      </w:r>
      <w:r w:rsidRPr="00AB6ADA">
        <w:rPr>
          <w:rFonts w:ascii="Times New Roman" w:hAnsi="Times New Roman" w:cs="Times New Roman"/>
          <w:sz w:val="26"/>
          <w:szCs w:val="26"/>
        </w:rPr>
        <w:t xml:space="preserve"> 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ACS</w:t>
      </w:r>
      <w:r w:rsidRPr="00AB6ADA">
        <w:rPr>
          <w:rFonts w:ascii="Times New Roman" w:hAnsi="Times New Roman" w:cs="Times New Roman"/>
          <w:sz w:val="26"/>
          <w:szCs w:val="26"/>
        </w:rPr>
        <w:t>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MSAN Huawei MA5616;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D-Link DES 1210;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Juniper EX4200;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Eltex MES3124(F);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Eltex MES3324(F);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Eltex MES 1124;</w:t>
      </w:r>
    </w:p>
    <w:p w:rsidR="00D52E20" w:rsidRPr="004906C7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4906C7">
        <w:rPr>
          <w:rFonts w:ascii="Times New Roman" w:hAnsi="Times New Roman" w:cs="Times New Roman"/>
          <w:sz w:val="26"/>
          <w:szCs w:val="26"/>
        </w:rPr>
        <w:t>Eltex MES 2308, 2408, 2428;</w:t>
      </w:r>
    </w:p>
    <w:p w:rsidR="00D52E20" w:rsidRPr="004906C7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4906C7">
        <w:rPr>
          <w:rFonts w:ascii="Times New Roman" w:hAnsi="Times New Roman" w:cs="Times New Roman"/>
          <w:sz w:val="26"/>
          <w:szCs w:val="26"/>
        </w:rPr>
        <w:t>Raisecom 2110, 2118, 2128;</w:t>
      </w:r>
    </w:p>
    <w:p w:rsidR="00D52E20" w:rsidRPr="004906C7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4906C7">
        <w:rPr>
          <w:rFonts w:ascii="Times New Roman" w:hAnsi="Times New Roman" w:cs="Times New Roman"/>
          <w:sz w:val="26"/>
          <w:szCs w:val="26"/>
        </w:rPr>
        <w:t>Raisecom 2608, 2624;</w:t>
      </w:r>
    </w:p>
    <w:p w:rsidR="00D52E20" w:rsidRPr="004906C7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4906C7">
        <w:rPr>
          <w:rFonts w:ascii="Times New Roman" w:hAnsi="Times New Roman" w:cs="Times New Roman"/>
          <w:sz w:val="26"/>
          <w:szCs w:val="26"/>
        </w:rPr>
        <w:t>Orion Alpha A18E;</w:t>
      </w:r>
    </w:p>
    <w:p w:rsidR="00D52E20" w:rsidRPr="00DA5965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DA5965">
        <w:rPr>
          <w:rFonts w:ascii="Times New Roman" w:hAnsi="Times New Roman" w:cs="Times New Roman"/>
          <w:sz w:val="26"/>
          <w:szCs w:val="26"/>
          <w:lang w:val="en-US"/>
        </w:rPr>
        <w:t>SNR-S2960, SNR-S2962, SNR-S2965;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Система управления DVBC Conax;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Система управления vIMS SoftSwitch Iskratel SI5000.</w:t>
      </w:r>
    </w:p>
    <w:p w:rsidR="00D52E20" w:rsidRPr="00AB6ADA" w:rsidRDefault="00D52E20" w:rsidP="00D52E20">
      <w:pPr>
        <w:pStyle w:val="aa"/>
        <w:numPr>
          <w:ilvl w:val="1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t>Выполнена интеграция с другими информационными системами ПАО «Ростелеком»: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Автоматизированная биллинговая система на основе ПО BIS ПЕТЕРСЕВИС;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B6ADA">
        <w:rPr>
          <w:rFonts w:ascii="Times New Roman" w:hAnsi="Times New Roman" w:cs="Times New Roman"/>
          <w:sz w:val="26"/>
          <w:szCs w:val="26"/>
        </w:rPr>
        <w:t>СЛТУ «Аргус»;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Система учета сетевых ресурсов (</w:t>
      </w:r>
      <w:r w:rsidRPr="00AB6ADA">
        <w:rPr>
          <w:rFonts w:ascii="Times New Roman" w:eastAsia="Batang" w:hAnsi="Times New Roman" w:cs="Times New Roman"/>
          <w:color w:val="000000"/>
          <w:sz w:val="26"/>
          <w:szCs w:val="26"/>
          <w:lang w:val="en-US" w:eastAsia="ko-KR"/>
        </w:rPr>
        <w:t>DTD</w:t>
      </w:r>
      <w:r w:rsidRPr="00AB6ADA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);</w:t>
      </w:r>
    </w:p>
    <w:p w:rsidR="00D52E20" w:rsidRPr="00AB6ADA" w:rsidRDefault="00D52E20" w:rsidP="00D52E20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2127" w:hanging="687"/>
        <w:jc w:val="both"/>
        <w:rPr>
          <w:rFonts w:ascii="Times New Roman" w:hAnsi="Times New Roman" w:cs="Times New Roman"/>
          <w:sz w:val="26"/>
          <w:szCs w:val="26"/>
        </w:rPr>
      </w:pPr>
      <w:r w:rsidRPr="00AB6ADA">
        <w:rPr>
          <w:rFonts w:ascii="Times New Roman" w:hAnsi="Times New Roman" w:cs="Times New Roman"/>
          <w:sz w:val="26"/>
          <w:szCs w:val="26"/>
        </w:rPr>
        <w:lastRenderedPageBreak/>
        <w:t xml:space="preserve">Системы управления заказами (ЕСУЗ </w:t>
      </w:r>
      <w:r w:rsidRPr="00AB6ADA">
        <w:rPr>
          <w:rFonts w:ascii="Times New Roman" w:hAnsi="Times New Roman" w:cs="Times New Roman"/>
          <w:sz w:val="26"/>
          <w:szCs w:val="26"/>
          <w:lang w:val="en-US"/>
        </w:rPr>
        <w:t>PON </w:t>
      </w:r>
      <w:r w:rsidRPr="00AB6ADA">
        <w:rPr>
          <w:rFonts w:ascii="Times New Roman" w:hAnsi="Times New Roman" w:cs="Times New Roman"/>
          <w:sz w:val="26"/>
          <w:szCs w:val="26"/>
        </w:rPr>
        <w:t>и ЕСУЗ ЮЛ).</w:t>
      </w:r>
    </w:p>
    <w:p w:rsidR="00017248" w:rsidRDefault="00017248"/>
    <w:sectPr w:rsidR="00017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02950">
      <w:pPr>
        <w:spacing w:after="0" w:line="240" w:lineRule="auto"/>
      </w:pPr>
      <w:r>
        <w:separator/>
      </w:r>
    </w:p>
  </w:endnote>
  <w:endnote w:type="continuationSeparator" w:id="0">
    <w:p w:rsidR="00000000" w:rsidRDefault="0040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653" w:rsidRDefault="00E963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653" w:rsidRDefault="0040295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653" w:rsidRDefault="00E9637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0295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02950">
      <w:pPr>
        <w:spacing w:after="0" w:line="240" w:lineRule="auto"/>
      </w:pPr>
      <w:r>
        <w:separator/>
      </w:r>
    </w:p>
  </w:footnote>
  <w:footnote w:type="continuationSeparator" w:id="0">
    <w:p w:rsidR="00000000" w:rsidRDefault="0040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5C89"/>
    <w:multiLevelType w:val="hybridMultilevel"/>
    <w:tmpl w:val="75885F7A"/>
    <w:lvl w:ilvl="0" w:tplc="28302C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68C992">
      <w:start w:val="1"/>
      <w:numFmt w:val="decimal"/>
      <w:lvlText w:val="11.%2."/>
      <w:lvlJc w:val="left"/>
      <w:pPr>
        <w:tabs>
          <w:tab w:val="num" w:pos="237"/>
        </w:tabs>
        <w:ind w:left="1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574D43"/>
    <w:multiLevelType w:val="hybridMultilevel"/>
    <w:tmpl w:val="A30EF024"/>
    <w:lvl w:ilvl="0" w:tplc="041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2" w15:restartNumberingAfterBreak="0">
    <w:nsid w:val="26387306"/>
    <w:multiLevelType w:val="hybridMultilevel"/>
    <w:tmpl w:val="44C25AA6"/>
    <w:lvl w:ilvl="0" w:tplc="0409000F">
      <w:start w:val="3"/>
      <w:numFmt w:val="bullet"/>
      <w:lvlText w:val="-"/>
      <w:lvlJc w:val="left"/>
      <w:pPr>
        <w:tabs>
          <w:tab w:val="num" w:pos="988"/>
        </w:tabs>
        <w:ind w:left="988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708"/>
        </w:tabs>
        <w:ind w:left="1708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28"/>
        </w:tabs>
        <w:ind w:left="2428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48"/>
        </w:tabs>
        <w:ind w:left="3148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868"/>
        </w:tabs>
        <w:ind w:left="3868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88"/>
        </w:tabs>
        <w:ind w:left="4588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08"/>
        </w:tabs>
        <w:ind w:left="5308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28"/>
        </w:tabs>
        <w:ind w:left="6028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48"/>
        </w:tabs>
        <w:ind w:left="6748" w:hanging="360"/>
      </w:pPr>
      <w:rPr>
        <w:rFonts w:ascii="Wingdings" w:hAnsi="Wingdings" w:hint="default"/>
      </w:rPr>
    </w:lvl>
  </w:abstractNum>
  <w:abstractNum w:abstractNumId="3" w15:restartNumberingAfterBreak="0">
    <w:nsid w:val="317228A0"/>
    <w:multiLevelType w:val="multilevel"/>
    <w:tmpl w:val="5C9664A8"/>
    <w:lvl w:ilvl="0">
      <w:start w:val="13"/>
      <w:numFmt w:val="decimal"/>
      <w:lvlText w:val="%1."/>
      <w:lvlJc w:val="left"/>
      <w:pPr>
        <w:ind w:left="390" w:hanging="39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392D2F34"/>
    <w:multiLevelType w:val="multilevel"/>
    <w:tmpl w:val="F9EA185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7B62DB0"/>
    <w:multiLevelType w:val="multilevel"/>
    <w:tmpl w:val="CA469DF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ECD1D74"/>
    <w:multiLevelType w:val="hybridMultilevel"/>
    <w:tmpl w:val="2F7879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58AE7E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CA4D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DC3B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5CBB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7C2E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FA2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2E2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4F83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A7159"/>
    <w:multiLevelType w:val="multilevel"/>
    <w:tmpl w:val="D076CE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627BEF"/>
    <w:multiLevelType w:val="multilevel"/>
    <w:tmpl w:val="B7DE52A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23"/>
    <w:rsid w:val="00017248"/>
    <w:rsid w:val="00402950"/>
    <w:rsid w:val="00792B23"/>
    <w:rsid w:val="00D369B8"/>
    <w:rsid w:val="00D52E20"/>
    <w:rsid w:val="00E9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FDA7A-910D-4602-943A-38D1313E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E20"/>
  </w:style>
  <w:style w:type="paragraph" w:styleId="1">
    <w:name w:val="heading 1"/>
    <w:basedOn w:val="a"/>
    <w:next w:val="a"/>
    <w:link w:val="10"/>
    <w:qFormat/>
    <w:rsid w:val="00D52E20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E20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D52E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52E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52E20"/>
  </w:style>
  <w:style w:type="paragraph" w:styleId="a6">
    <w:name w:val="header"/>
    <w:basedOn w:val="a"/>
    <w:link w:val="a7"/>
    <w:rsid w:val="00D52E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D52E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basedOn w:val="a0"/>
    <w:unhideWhenUsed/>
    <w:rsid w:val="00D52E20"/>
    <w:rPr>
      <w:sz w:val="16"/>
      <w:szCs w:val="16"/>
    </w:rPr>
  </w:style>
  <w:style w:type="character" w:styleId="a9">
    <w:name w:val="Hyperlink"/>
    <w:basedOn w:val="a0"/>
    <w:uiPriority w:val="99"/>
    <w:unhideWhenUsed/>
    <w:rsid w:val="00D52E20"/>
    <w:rPr>
      <w:color w:val="0000FF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D52E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D52E20"/>
  </w:style>
  <w:style w:type="paragraph" w:customStyle="1" w:styleId="Normal-N">
    <w:name w:val="Normal-N"/>
    <w:basedOn w:val="a"/>
    <w:rsid w:val="00D52E20"/>
    <w:pPr>
      <w:tabs>
        <w:tab w:val="num" w:pos="1080"/>
      </w:tabs>
      <w:spacing w:after="240" w:line="240" w:lineRule="auto"/>
      <w:ind w:left="792" w:hanging="43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1">
    <w:name w:val="toc 1"/>
    <w:basedOn w:val="a"/>
    <w:next w:val="a"/>
    <w:autoRedefine/>
    <w:uiPriority w:val="39"/>
    <w:rsid w:val="00D52E20"/>
    <w:pPr>
      <w:spacing w:before="360" w:after="360" w:line="240" w:lineRule="auto"/>
    </w:pPr>
    <w:rPr>
      <w:rFonts w:ascii="Times New Roman" w:eastAsia="Times New Roman" w:hAnsi="Times New Roman" w:cs="Times New Roman"/>
      <w:b/>
      <w:bCs/>
      <w:caps/>
      <w:u w:val="single"/>
      <w:lang w:eastAsia="ru-RU"/>
    </w:rPr>
  </w:style>
  <w:style w:type="paragraph" w:customStyle="1" w:styleId="ac">
    <w:name w:val="Заголовок документа"/>
    <w:basedOn w:val="a"/>
    <w:next w:val="aa"/>
    <w:rsid w:val="00D52E20"/>
    <w:pPr>
      <w:keepNext/>
      <w:keepLines/>
      <w:spacing w:before="360" w:after="360" w:line="240" w:lineRule="auto"/>
      <w:ind w:left="1134" w:right="1134"/>
      <w:jc w:val="center"/>
    </w:pPr>
    <w:rPr>
      <w:rFonts w:ascii="Times New Roman" w:eastAsia="Times New Roman" w:hAnsi="Times New Roman" w:cs="Times New Roman"/>
      <w:b/>
      <w:caps/>
      <w:color w:val="800000"/>
      <w:spacing w:val="20"/>
      <w:kern w:val="32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orozov@nw.r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Lukashov@nw.r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3001</Words>
  <Characters>17110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Криворучко</dc:creator>
  <cp:keywords/>
  <dc:description/>
  <cp:lastModifiedBy>Новикова Анна Евгеньевна</cp:lastModifiedBy>
  <cp:revision>5</cp:revision>
  <cp:lastPrinted>2022-02-18T03:53:00Z</cp:lastPrinted>
  <dcterms:created xsi:type="dcterms:W3CDTF">2021-02-16T17:42:00Z</dcterms:created>
  <dcterms:modified xsi:type="dcterms:W3CDTF">2022-02-18T03:53:00Z</dcterms:modified>
</cp:coreProperties>
</file>